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CA4D" w14:textId="17ABF57F" w:rsidR="005E4753" w:rsidRPr="00F32799" w:rsidRDefault="005E4753" w:rsidP="005E4753">
      <w:pPr>
        <w:rPr>
          <w:color w:val="FF0000"/>
        </w:rPr>
      </w:pPr>
    </w:p>
    <w:p w14:paraId="7BA681D1" w14:textId="176A42F2" w:rsidR="005E4753" w:rsidRDefault="005E4753" w:rsidP="005E4753">
      <w:r w:rsidRPr="005E4753">
        <w:rPr>
          <w:noProof/>
          <w:lang w:eastAsia="pl-PL"/>
        </w:rPr>
        <w:drawing>
          <wp:inline distT="0" distB="0" distL="0" distR="0" wp14:anchorId="24C2C2E2" wp14:editId="5EBB1A7D">
            <wp:extent cx="1724025" cy="733425"/>
            <wp:effectExtent l="0" t="0" r="9525" b="9525"/>
            <wp:docPr id="1" name="Obraz 1" descr="http://puplubin.pl/upload/tinymce/Grafiki/Logo/logo-K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puplubin.pl/upload/tinymce/Grafiki/Logo/logo-KF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753">
        <w:rPr>
          <w:b/>
        </w:rPr>
        <w:t xml:space="preserve">                  </w:t>
      </w:r>
      <w:r w:rsidRPr="005E4753">
        <w:rPr>
          <w:b/>
          <w:noProof/>
          <w:lang w:eastAsia="pl-PL"/>
        </w:rPr>
        <w:drawing>
          <wp:inline distT="0" distB="0" distL="0" distR="0" wp14:anchorId="4AF404B4" wp14:editId="33F1839B">
            <wp:extent cx="1061720" cy="7429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4753">
        <w:tab/>
      </w:r>
      <w:r w:rsidRPr="005E4753">
        <w:tab/>
      </w:r>
      <w:r w:rsidRPr="005E4753">
        <w:tab/>
      </w:r>
      <w:r w:rsidRPr="005E4753">
        <w:tab/>
      </w:r>
      <w:r w:rsidRPr="005E4753">
        <w:rPr>
          <w:b/>
          <w:noProof/>
          <w:lang w:eastAsia="pl-PL"/>
        </w:rPr>
        <w:drawing>
          <wp:inline distT="0" distB="0" distL="0" distR="0" wp14:anchorId="5C2E6DD7" wp14:editId="7C38B8F4">
            <wp:extent cx="800100" cy="84221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68" cy="8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F22B1" w14:textId="77777777" w:rsidR="009A17AE" w:rsidRDefault="009A17AE" w:rsidP="005E4753"/>
    <w:p w14:paraId="4E72AC34" w14:textId="771A1263" w:rsidR="005E4753" w:rsidRDefault="000965EA" w:rsidP="005E4753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KRYTERIA</w:t>
      </w:r>
      <w:r w:rsidR="005E4753" w:rsidRPr="003C52ED">
        <w:rPr>
          <w:b/>
          <w:sz w:val="30"/>
          <w:szCs w:val="30"/>
        </w:rPr>
        <w:t xml:space="preserve"> PRZYZNAWANIA ŚRODKÓW NA </w:t>
      </w:r>
      <w:r w:rsidR="00E06623">
        <w:rPr>
          <w:b/>
          <w:sz w:val="30"/>
          <w:szCs w:val="30"/>
        </w:rPr>
        <w:t>SFINANSOWANIE DZIAŁAŃ OBEJMUJĄCYCH</w:t>
      </w:r>
      <w:r w:rsidR="005E4753" w:rsidRPr="003C52ED">
        <w:rPr>
          <w:b/>
          <w:sz w:val="30"/>
          <w:szCs w:val="30"/>
        </w:rPr>
        <w:t xml:space="preserve"> KSZTAŁCENI</w:t>
      </w:r>
      <w:r w:rsidR="00E06623">
        <w:rPr>
          <w:b/>
          <w:sz w:val="30"/>
          <w:szCs w:val="30"/>
        </w:rPr>
        <w:t>E</w:t>
      </w:r>
      <w:r w:rsidR="005E4753" w:rsidRPr="003C52ED">
        <w:rPr>
          <w:b/>
          <w:sz w:val="30"/>
          <w:szCs w:val="30"/>
        </w:rPr>
        <w:t xml:space="preserve"> USTAWICZNE</w:t>
      </w:r>
      <w:r w:rsidR="00E06623">
        <w:rPr>
          <w:b/>
          <w:sz w:val="30"/>
          <w:szCs w:val="30"/>
        </w:rPr>
        <w:t xml:space="preserve"> DOFINANSOWANE</w:t>
      </w:r>
      <w:r w:rsidR="005E4753" w:rsidRPr="003C52ED">
        <w:rPr>
          <w:b/>
          <w:sz w:val="30"/>
          <w:szCs w:val="30"/>
        </w:rPr>
        <w:t xml:space="preserve"> </w:t>
      </w:r>
      <w:r w:rsidR="005E4753" w:rsidRPr="003C52ED">
        <w:rPr>
          <w:b/>
          <w:sz w:val="30"/>
          <w:szCs w:val="30"/>
        </w:rPr>
        <w:br/>
        <w:t xml:space="preserve">Z KRAJOWEGO FUNDUSZU SZKOLENIOWEGO </w:t>
      </w:r>
      <w:r w:rsidR="005E4753" w:rsidRPr="003C52ED">
        <w:rPr>
          <w:b/>
          <w:sz w:val="30"/>
          <w:szCs w:val="30"/>
        </w:rPr>
        <w:br/>
        <w:t>W POWIATOWYM URZĘDZIE PRACY W SANDOMIERZU W 20</w:t>
      </w:r>
      <w:r w:rsidR="008C149E">
        <w:rPr>
          <w:b/>
          <w:sz w:val="30"/>
          <w:szCs w:val="30"/>
        </w:rPr>
        <w:t>2</w:t>
      </w:r>
      <w:r w:rsidR="00B20A28">
        <w:rPr>
          <w:b/>
          <w:sz w:val="30"/>
          <w:szCs w:val="30"/>
        </w:rPr>
        <w:t>6</w:t>
      </w:r>
      <w:r w:rsidR="00C62A7F">
        <w:rPr>
          <w:b/>
          <w:sz w:val="30"/>
          <w:szCs w:val="30"/>
        </w:rPr>
        <w:t xml:space="preserve"> </w:t>
      </w:r>
      <w:r w:rsidR="005E4753" w:rsidRPr="003C52ED">
        <w:rPr>
          <w:b/>
          <w:sz w:val="30"/>
          <w:szCs w:val="30"/>
        </w:rPr>
        <w:t>r.</w:t>
      </w:r>
    </w:p>
    <w:p w14:paraId="43B959E5" w14:textId="77777777" w:rsidR="00C87E43" w:rsidRPr="003C52ED" w:rsidRDefault="00C87E43" w:rsidP="005E4753">
      <w:pPr>
        <w:spacing w:line="240" w:lineRule="auto"/>
        <w:jc w:val="center"/>
        <w:rPr>
          <w:b/>
          <w:sz w:val="30"/>
          <w:szCs w:val="30"/>
        </w:rPr>
      </w:pPr>
    </w:p>
    <w:p w14:paraId="1708577B" w14:textId="676AA606" w:rsidR="00973799" w:rsidRPr="00E03AFF" w:rsidRDefault="00606D6B" w:rsidP="0035716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606D6B">
        <w:rPr>
          <w:b/>
          <w:u w:val="single"/>
        </w:rPr>
        <w:t>Podstawa </w:t>
      </w:r>
      <w:r w:rsidR="003C52ED" w:rsidRPr="00606D6B">
        <w:rPr>
          <w:b/>
          <w:u w:val="single"/>
        </w:rPr>
        <w:t>prawna:</w:t>
      </w:r>
      <w:r w:rsidR="003C52ED" w:rsidRPr="00606D6B">
        <w:rPr>
          <w:b/>
        </w:rPr>
        <w:br/>
      </w:r>
      <w:r w:rsidR="003C52ED" w:rsidRPr="003C52ED">
        <w:rPr>
          <w:rFonts w:ascii="Calibri" w:eastAsia="Calibri" w:hAnsi="Calibri" w:cs="Times New Roman"/>
          <w:i/>
          <w:sz w:val="24"/>
          <w:szCs w:val="24"/>
        </w:rPr>
        <w:t>-</w:t>
      </w:r>
      <w:r w:rsidR="008F5B8F">
        <w:t> </w:t>
      </w:r>
      <w:r w:rsidR="003C52ED" w:rsidRPr="003C52ED">
        <w:rPr>
          <w:rFonts w:ascii="Calibri" w:eastAsia="Calibri" w:hAnsi="Calibri" w:cs="Times New Roman"/>
          <w:i/>
        </w:rPr>
        <w:t xml:space="preserve">Ustawa z dnia 20 </w:t>
      </w:r>
      <w:r w:rsidR="00B20A28">
        <w:rPr>
          <w:rFonts w:ascii="Calibri" w:eastAsia="Calibri" w:hAnsi="Calibri" w:cs="Times New Roman"/>
          <w:i/>
        </w:rPr>
        <w:t>marca</w:t>
      </w:r>
      <w:r w:rsidR="003C52ED" w:rsidRPr="003C52ED">
        <w:rPr>
          <w:rFonts w:ascii="Calibri" w:eastAsia="Calibri" w:hAnsi="Calibri" w:cs="Times New Roman"/>
          <w:i/>
        </w:rPr>
        <w:t xml:space="preserve"> 20</w:t>
      </w:r>
      <w:r w:rsidR="00B20A28">
        <w:rPr>
          <w:rFonts w:ascii="Calibri" w:eastAsia="Calibri" w:hAnsi="Calibri" w:cs="Times New Roman"/>
          <w:i/>
        </w:rPr>
        <w:t>25</w:t>
      </w:r>
      <w:r w:rsidR="003C52ED" w:rsidRPr="003C52ED">
        <w:rPr>
          <w:rFonts w:ascii="Calibri" w:eastAsia="Calibri" w:hAnsi="Calibri" w:cs="Times New Roman"/>
          <w:i/>
        </w:rPr>
        <w:t>r. o</w:t>
      </w:r>
      <w:r w:rsidR="00B20A28">
        <w:rPr>
          <w:rFonts w:ascii="Calibri" w:eastAsia="Calibri" w:hAnsi="Calibri" w:cs="Times New Roman"/>
          <w:i/>
        </w:rPr>
        <w:t xml:space="preserve"> rynku pracy i służbach zatrudnienia</w:t>
      </w:r>
      <w:r w:rsidR="008C149E">
        <w:rPr>
          <w:rFonts w:ascii="Calibri" w:eastAsia="Calibri" w:hAnsi="Calibri" w:cs="Times New Roman"/>
          <w:i/>
        </w:rPr>
        <w:t xml:space="preserve"> </w:t>
      </w:r>
      <w:r w:rsidR="003C52ED" w:rsidRPr="00E03AFF">
        <w:rPr>
          <w:rFonts w:ascii="Calibri" w:eastAsia="Calibri" w:hAnsi="Calibri" w:cs="Times New Roman"/>
          <w:i/>
        </w:rPr>
        <w:t>(</w:t>
      </w:r>
      <w:r w:rsidRPr="00E03AFF">
        <w:rPr>
          <w:rFonts w:ascii="Calibri" w:eastAsia="Calibri" w:hAnsi="Calibri" w:cs="Times New Roman"/>
          <w:i/>
        </w:rPr>
        <w:t>Dz. U. </w:t>
      </w:r>
      <w:r w:rsidR="003C52ED" w:rsidRPr="00E03AFF">
        <w:rPr>
          <w:rFonts w:ascii="Calibri" w:eastAsia="Calibri" w:hAnsi="Calibri" w:cs="Times New Roman"/>
          <w:i/>
        </w:rPr>
        <w:t>z 20</w:t>
      </w:r>
      <w:r w:rsidR="007D0759" w:rsidRPr="00E03AFF">
        <w:rPr>
          <w:rFonts w:ascii="Calibri" w:eastAsia="Calibri" w:hAnsi="Calibri" w:cs="Times New Roman"/>
          <w:i/>
        </w:rPr>
        <w:t>2</w:t>
      </w:r>
      <w:r w:rsidR="00466177">
        <w:rPr>
          <w:rFonts w:ascii="Calibri" w:eastAsia="Calibri" w:hAnsi="Calibri" w:cs="Times New Roman"/>
          <w:i/>
        </w:rPr>
        <w:t>5</w:t>
      </w:r>
      <w:r w:rsidR="003C52ED" w:rsidRPr="00E03AFF">
        <w:rPr>
          <w:rFonts w:ascii="Calibri" w:eastAsia="Calibri" w:hAnsi="Calibri" w:cs="Times New Roman"/>
          <w:i/>
        </w:rPr>
        <w:t>r.</w:t>
      </w:r>
      <w:r w:rsidRPr="00E03AFF">
        <w:rPr>
          <w:rFonts w:ascii="Calibri" w:eastAsia="Calibri" w:hAnsi="Calibri" w:cs="Times New Roman"/>
          <w:i/>
        </w:rPr>
        <w:t> poz.</w:t>
      </w:r>
      <w:r w:rsidR="00B20A28">
        <w:rPr>
          <w:rFonts w:ascii="Calibri" w:eastAsia="Calibri" w:hAnsi="Calibri" w:cs="Times New Roman"/>
          <w:i/>
        </w:rPr>
        <w:t>620</w:t>
      </w:r>
      <w:r w:rsidR="00AF68BE">
        <w:rPr>
          <w:rFonts w:ascii="Calibri" w:eastAsia="Calibri" w:hAnsi="Calibri" w:cs="Times New Roman"/>
          <w:i/>
        </w:rPr>
        <w:t xml:space="preserve">                                                                       </w:t>
      </w:r>
      <w:r w:rsidR="00B20A28">
        <w:rPr>
          <w:rFonts w:ascii="Calibri" w:eastAsia="Calibri" w:hAnsi="Calibri" w:cs="Times New Roman"/>
          <w:i/>
        </w:rPr>
        <w:t xml:space="preserve"> z późn.</w:t>
      </w:r>
      <w:r w:rsidR="00AD3BD6">
        <w:rPr>
          <w:rFonts w:ascii="Calibri" w:eastAsia="Calibri" w:hAnsi="Calibri" w:cs="Times New Roman"/>
          <w:i/>
        </w:rPr>
        <w:t xml:space="preserve"> </w:t>
      </w:r>
      <w:r w:rsidR="00B20A28">
        <w:rPr>
          <w:rFonts w:ascii="Calibri" w:eastAsia="Calibri" w:hAnsi="Calibri" w:cs="Times New Roman"/>
          <w:i/>
        </w:rPr>
        <w:t>zm.</w:t>
      </w:r>
      <w:r w:rsidR="00781ED5" w:rsidRPr="00E03AFF">
        <w:rPr>
          <w:rFonts w:ascii="Calibri" w:eastAsia="Calibri" w:hAnsi="Calibri" w:cs="Times New Roman"/>
          <w:i/>
        </w:rPr>
        <w:t>);</w:t>
      </w:r>
      <w:r w:rsidR="003C52ED" w:rsidRPr="002A273C">
        <w:rPr>
          <w:rFonts w:ascii="Calibri" w:eastAsia="Calibri" w:hAnsi="Calibri" w:cs="Times New Roman"/>
          <w:i/>
          <w:color w:val="FF0000"/>
        </w:rPr>
        <w:br/>
      </w:r>
      <w:r w:rsidR="008F5B8F">
        <w:rPr>
          <w:i/>
        </w:rPr>
        <w:t>- </w:t>
      </w:r>
      <w:r w:rsidR="00391FA2" w:rsidRPr="00391FA2">
        <w:rPr>
          <w:i/>
        </w:rPr>
        <w:t>Rozporządzenie M</w:t>
      </w:r>
      <w:r w:rsidR="00AF68BE">
        <w:rPr>
          <w:i/>
        </w:rPr>
        <w:t>inistra Rodziny, Pracy i Polityki Społeczne</w:t>
      </w:r>
      <w:r w:rsidR="00C769FA">
        <w:rPr>
          <w:i/>
        </w:rPr>
        <w:t xml:space="preserve">j z dnia </w:t>
      </w:r>
      <w:r w:rsidR="00AF68BE">
        <w:rPr>
          <w:i/>
        </w:rPr>
        <w:t xml:space="preserve">25 listopada 2025r.                                               </w:t>
      </w:r>
      <w:r w:rsidR="00C769FA">
        <w:rPr>
          <w:i/>
        </w:rPr>
        <w:t xml:space="preserve"> w sprawie Krajowego Funduszu </w:t>
      </w:r>
      <w:r w:rsidR="00C769FA" w:rsidRPr="001C78CE">
        <w:t>Szkoleniowego </w:t>
      </w:r>
      <w:r w:rsidR="00C769FA" w:rsidRPr="001C78CE">
        <w:rPr>
          <w:i/>
        </w:rPr>
        <w:t>(Dz. U. z 20</w:t>
      </w:r>
      <w:r w:rsidR="00AF68BE">
        <w:rPr>
          <w:i/>
        </w:rPr>
        <w:t>25</w:t>
      </w:r>
      <w:r w:rsidR="00C769FA" w:rsidRPr="001C78CE">
        <w:rPr>
          <w:i/>
        </w:rPr>
        <w:t>r. poz. </w:t>
      </w:r>
      <w:r w:rsidR="00AF68BE">
        <w:rPr>
          <w:i/>
        </w:rPr>
        <w:t>1641</w:t>
      </w:r>
      <w:r w:rsidR="00C769FA" w:rsidRPr="001C78CE">
        <w:rPr>
          <w:i/>
        </w:rPr>
        <w:t>)</w:t>
      </w:r>
      <w:r w:rsidR="00337C9C" w:rsidRPr="001C78CE">
        <w:rPr>
          <w:i/>
        </w:rPr>
        <w:t>;</w:t>
      </w:r>
      <w:r w:rsidR="004B053F">
        <w:rPr>
          <w:rFonts w:ascii="Calibri" w:eastAsia="Calibri" w:hAnsi="Calibri" w:cs="Times New Roman"/>
          <w:i/>
        </w:rPr>
        <w:br/>
      </w:r>
      <w:r w:rsidR="008F5B8F">
        <w:rPr>
          <w:i/>
        </w:rPr>
        <w:t>- </w:t>
      </w:r>
      <w:r w:rsidR="004B053F">
        <w:rPr>
          <w:i/>
        </w:rPr>
        <w:t>U</w:t>
      </w:r>
      <w:r w:rsidR="006807BC" w:rsidRPr="006807BC">
        <w:rPr>
          <w:i/>
        </w:rPr>
        <w:t>stawa z</w:t>
      </w:r>
      <w:r w:rsidR="00337C9C">
        <w:rPr>
          <w:i/>
        </w:rPr>
        <w:t xml:space="preserve"> dnia 30 kwietnia 2004</w:t>
      </w:r>
      <w:r>
        <w:rPr>
          <w:i/>
        </w:rPr>
        <w:t>r. o pos</w:t>
      </w:r>
      <w:r w:rsidRPr="006807BC">
        <w:rPr>
          <w:i/>
        </w:rPr>
        <w:t>tępowaniu</w:t>
      </w:r>
      <w:r w:rsidR="006807BC" w:rsidRPr="006807BC">
        <w:rPr>
          <w:i/>
        </w:rPr>
        <w:t xml:space="preserve"> w sprawach dotyczących pomocy publicznej </w:t>
      </w:r>
      <w:r>
        <w:rPr>
          <w:i/>
        </w:rPr>
        <w:br/>
        <w:t>(</w:t>
      </w:r>
      <w:r w:rsidR="00BC73C5">
        <w:rPr>
          <w:i/>
        </w:rPr>
        <w:t>t</w:t>
      </w:r>
      <w:r w:rsidR="006F6F1A">
        <w:rPr>
          <w:i/>
        </w:rPr>
        <w:t xml:space="preserve">ekst </w:t>
      </w:r>
      <w:r w:rsidR="00BC73C5">
        <w:rPr>
          <w:i/>
        </w:rPr>
        <w:t>j</w:t>
      </w:r>
      <w:r w:rsidR="006F6F1A">
        <w:rPr>
          <w:i/>
        </w:rPr>
        <w:t>ednolity</w:t>
      </w:r>
      <w:r w:rsidR="00BC73C5">
        <w:rPr>
          <w:i/>
        </w:rPr>
        <w:t xml:space="preserve"> </w:t>
      </w:r>
      <w:r>
        <w:rPr>
          <w:i/>
        </w:rPr>
        <w:t>Dz.</w:t>
      </w:r>
      <w:r>
        <w:t> </w:t>
      </w:r>
      <w:r w:rsidR="00D64DD3">
        <w:rPr>
          <w:i/>
        </w:rPr>
        <w:t>U. z 20</w:t>
      </w:r>
      <w:r w:rsidR="00BC73C5">
        <w:rPr>
          <w:i/>
        </w:rPr>
        <w:t>2</w:t>
      </w:r>
      <w:r w:rsidR="009A5BC9">
        <w:rPr>
          <w:i/>
        </w:rPr>
        <w:t>3</w:t>
      </w:r>
      <w:r w:rsidR="00D64DD3">
        <w:rPr>
          <w:i/>
        </w:rPr>
        <w:t>r. poz. </w:t>
      </w:r>
      <w:r w:rsidR="00BC73C5">
        <w:rPr>
          <w:i/>
        </w:rPr>
        <w:t>7</w:t>
      </w:r>
      <w:r w:rsidR="009A5BC9">
        <w:rPr>
          <w:i/>
        </w:rPr>
        <w:t>02</w:t>
      </w:r>
      <w:r w:rsidR="006807BC" w:rsidRPr="006807BC">
        <w:rPr>
          <w:i/>
        </w:rPr>
        <w:t>);</w:t>
      </w:r>
      <w:r w:rsidR="008F5B8F">
        <w:rPr>
          <w:i/>
        </w:rPr>
        <w:br/>
        <w:t>-</w:t>
      </w:r>
      <w:r w:rsidR="008F5B8F">
        <w:t> </w:t>
      </w:r>
      <w:r w:rsidR="008F5B8F">
        <w:rPr>
          <w:i/>
        </w:rPr>
        <w:t>R</w:t>
      </w:r>
      <w:r w:rsidRPr="00606D6B">
        <w:rPr>
          <w:i/>
        </w:rPr>
        <w:t>ozporządzenie Rady</w:t>
      </w:r>
      <w:r w:rsidR="00781ED5">
        <w:rPr>
          <w:i/>
        </w:rPr>
        <w:t xml:space="preserve"> Ministrów z dnia 29 marca 2010</w:t>
      </w:r>
      <w:r w:rsidRPr="00606D6B">
        <w:rPr>
          <w:i/>
        </w:rPr>
        <w:t>r. w sprawie zakresu informacji</w:t>
      </w:r>
      <w:r w:rsidR="001C3D1B">
        <w:rPr>
          <w:i/>
        </w:rPr>
        <w:t xml:space="preserve"> </w:t>
      </w:r>
      <w:r w:rsidRPr="00606D6B">
        <w:rPr>
          <w:i/>
        </w:rPr>
        <w:t xml:space="preserve">przedstawianych przez podmiot ubiegający się o </w:t>
      </w:r>
      <w:r w:rsidR="00781ED5">
        <w:rPr>
          <w:i/>
        </w:rPr>
        <w:t>pomoc de minimis (Dz. </w:t>
      </w:r>
      <w:r w:rsidR="00781ED5" w:rsidRPr="00357162">
        <w:rPr>
          <w:i/>
        </w:rPr>
        <w:t>U. z </w:t>
      </w:r>
      <w:r w:rsidRPr="00357162">
        <w:rPr>
          <w:i/>
        </w:rPr>
        <w:t>20</w:t>
      </w:r>
      <w:r w:rsidR="00A62001">
        <w:rPr>
          <w:i/>
        </w:rPr>
        <w:t>24</w:t>
      </w:r>
      <w:r w:rsidRPr="00357162">
        <w:rPr>
          <w:i/>
        </w:rPr>
        <w:t>r</w:t>
      </w:r>
      <w:r w:rsidR="00781ED5" w:rsidRPr="00357162">
        <w:rPr>
          <w:i/>
        </w:rPr>
        <w:t>.</w:t>
      </w:r>
      <w:r w:rsidR="00A62001">
        <w:rPr>
          <w:i/>
        </w:rPr>
        <w:t xml:space="preserve"> </w:t>
      </w:r>
      <w:r w:rsidR="00781ED5">
        <w:rPr>
          <w:i/>
        </w:rPr>
        <w:t>poz. </w:t>
      </w:r>
      <w:r w:rsidR="00A62001">
        <w:rPr>
          <w:i/>
        </w:rPr>
        <w:t>40</w:t>
      </w:r>
      <w:r w:rsidRPr="00606D6B">
        <w:rPr>
          <w:i/>
        </w:rPr>
        <w:t xml:space="preserve"> </w:t>
      </w:r>
      <w:r>
        <w:rPr>
          <w:i/>
        </w:rPr>
        <w:br/>
      </w:r>
      <w:r w:rsidR="00781ED5">
        <w:rPr>
          <w:i/>
        </w:rPr>
        <w:t>z późn. </w:t>
      </w:r>
      <w:r w:rsidRPr="00606D6B">
        <w:rPr>
          <w:i/>
        </w:rPr>
        <w:t>zm.);</w:t>
      </w:r>
      <w:r w:rsidR="008F5B8F">
        <w:rPr>
          <w:i/>
        </w:rPr>
        <w:br/>
        <w:t>- R</w:t>
      </w:r>
      <w:r w:rsidR="00781ED5" w:rsidRPr="00781ED5">
        <w:rPr>
          <w:i/>
        </w:rPr>
        <w:t xml:space="preserve">ozporządzenie Komisji (UE) nr </w:t>
      </w:r>
      <w:r w:rsidR="00706DF3">
        <w:rPr>
          <w:i/>
        </w:rPr>
        <w:t>2023/2831</w:t>
      </w:r>
      <w:r w:rsidR="00781ED5">
        <w:rPr>
          <w:i/>
        </w:rPr>
        <w:t xml:space="preserve"> z dnia 1</w:t>
      </w:r>
      <w:r w:rsidR="00706DF3">
        <w:rPr>
          <w:i/>
        </w:rPr>
        <w:t xml:space="preserve">3 </w:t>
      </w:r>
      <w:r w:rsidR="00781ED5">
        <w:rPr>
          <w:i/>
        </w:rPr>
        <w:t>grudnia 20</w:t>
      </w:r>
      <w:r w:rsidR="00706DF3">
        <w:rPr>
          <w:i/>
        </w:rPr>
        <w:t>23</w:t>
      </w:r>
      <w:r w:rsidR="00781ED5" w:rsidRPr="00781ED5">
        <w:rPr>
          <w:i/>
        </w:rPr>
        <w:t>r. w sprawie stosowania art. 107</w:t>
      </w:r>
      <w:r w:rsidR="00781ED5">
        <w:rPr>
          <w:i/>
        </w:rPr>
        <w:br/>
      </w:r>
      <w:r w:rsidR="00781ED5" w:rsidRPr="00781ED5">
        <w:rPr>
          <w:i/>
        </w:rPr>
        <w:t>i 108 Traktatu o funkcjonowaniu Unii Europej</w:t>
      </w:r>
      <w:r w:rsidR="00781ED5">
        <w:rPr>
          <w:i/>
        </w:rPr>
        <w:t>skiej do pomocy de minimis (Dz.</w:t>
      </w:r>
      <w:r w:rsidR="00781ED5">
        <w:t> </w:t>
      </w:r>
      <w:r w:rsidR="00781ED5">
        <w:rPr>
          <w:i/>
        </w:rPr>
        <w:t>Urz. UE L </w:t>
      </w:r>
      <w:r w:rsidR="00706DF3">
        <w:rPr>
          <w:i/>
        </w:rPr>
        <w:t xml:space="preserve">z 2023r. </w:t>
      </w:r>
      <w:r w:rsidR="00706DF3">
        <w:rPr>
          <w:i/>
        </w:rPr>
        <w:br/>
        <w:t>poz. 2831</w:t>
      </w:r>
      <w:r w:rsidR="00337C9C">
        <w:rPr>
          <w:i/>
        </w:rPr>
        <w:t>);</w:t>
      </w:r>
      <w:r w:rsidR="00A57C8A">
        <w:rPr>
          <w:i/>
        </w:rPr>
        <w:br/>
      </w:r>
      <w:r w:rsidR="00A57C8A" w:rsidRPr="00A57C8A">
        <w:rPr>
          <w:i/>
        </w:rPr>
        <w:t>- </w:t>
      </w:r>
      <w:r w:rsidR="00357162" w:rsidRPr="00357162">
        <w:rPr>
          <w:rFonts w:cstheme="minorHAnsi"/>
          <w:i/>
        </w:rPr>
        <w:t>Ustawa z dnia 6 marca 2018r. – Prawo przedsiębiorców (</w:t>
      </w:r>
      <w:r w:rsidR="00357162" w:rsidRPr="00E03AFF">
        <w:rPr>
          <w:rFonts w:cstheme="minorHAnsi"/>
          <w:i/>
        </w:rPr>
        <w:t>tekst</w:t>
      </w:r>
      <w:r w:rsidR="002B48BE" w:rsidRPr="00E03AFF">
        <w:rPr>
          <w:rFonts w:cstheme="minorHAnsi"/>
          <w:i/>
        </w:rPr>
        <w:t xml:space="preserve"> jednolity</w:t>
      </w:r>
      <w:r w:rsidR="00357162" w:rsidRPr="00E03AFF">
        <w:rPr>
          <w:rFonts w:cstheme="minorHAnsi"/>
          <w:i/>
        </w:rPr>
        <w:t xml:space="preserve"> Dz. U. z 20</w:t>
      </w:r>
      <w:r w:rsidR="002A273C" w:rsidRPr="00E03AFF">
        <w:rPr>
          <w:rFonts w:cstheme="minorHAnsi"/>
          <w:i/>
        </w:rPr>
        <w:t>2</w:t>
      </w:r>
      <w:r w:rsidR="001A2FA6">
        <w:rPr>
          <w:rFonts w:cstheme="minorHAnsi"/>
          <w:i/>
        </w:rPr>
        <w:t>4</w:t>
      </w:r>
      <w:r w:rsidR="00357162" w:rsidRPr="00E03AFF">
        <w:rPr>
          <w:rFonts w:cstheme="minorHAnsi"/>
          <w:i/>
        </w:rPr>
        <w:t xml:space="preserve">r. poz. </w:t>
      </w:r>
      <w:r w:rsidR="001A2FA6">
        <w:rPr>
          <w:rFonts w:cstheme="minorHAnsi"/>
          <w:i/>
        </w:rPr>
        <w:t>236</w:t>
      </w:r>
      <w:r w:rsidR="002A273C" w:rsidRPr="00E03AFF">
        <w:rPr>
          <w:rFonts w:cstheme="minorHAnsi"/>
          <w:i/>
        </w:rPr>
        <w:t xml:space="preserve"> </w:t>
      </w:r>
      <w:r w:rsidR="002A273C" w:rsidRPr="00E03AFF">
        <w:rPr>
          <w:rFonts w:cstheme="minorHAnsi"/>
          <w:i/>
        </w:rPr>
        <w:br/>
        <w:t>z późn. zm.</w:t>
      </w:r>
      <w:r w:rsidR="00357162" w:rsidRPr="00E03AFF">
        <w:rPr>
          <w:rFonts w:cstheme="minorHAnsi"/>
          <w:i/>
        </w:rPr>
        <w:t>);</w:t>
      </w:r>
    </w:p>
    <w:p w14:paraId="3610B897" w14:textId="54A6056B" w:rsidR="00A57C8A" w:rsidRDefault="00973799" w:rsidP="00744B6C">
      <w:pPr>
        <w:spacing w:after="0" w:line="276" w:lineRule="auto"/>
        <w:jc w:val="both"/>
        <w:rPr>
          <w:i/>
        </w:rPr>
      </w:pPr>
      <w:r w:rsidRPr="00E03AFF">
        <w:rPr>
          <w:i/>
        </w:rPr>
        <w:t>- Ustawa z dnia 27 sierpnia</w:t>
      </w:r>
      <w:r w:rsidR="007F7C29" w:rsidRPr="00E03AFF">
        <w:rPr>
          <w:i/>
        </w:rPr>
        <w:t> 2009r. o finansach </w:t>
      </w:r>
      <w:r w:rsidR="00D21FBA" w:rsidRPr="00E03AFF">
        <w:rPr>
          <w:i/>
        </w:rPr>
        <w:t>publicznych</w:t>
      </w:r>
      <w:r w:rsidR="005F718C" w:rsidRPr="00E03AFF">
        <w:rPr>
          <w:i/>
        </w:rPr>
        <w:t xml:space="preserve"> (Dz. U z 20</w:t>
      </w:r>
      <w:r w:rsidR="002A273C" w:rsidRPr="00E03AFF">
        <w:rPr>
          <w:i/>
        </w:rPr>
        <w:t>2</w:t>
      </w:r>
      <w:r w:rsidR="00450579">
        <w:rPr>
          <w:i/>
        </w:rPr>
        <w:t>4</w:t>
      </w:r>
      <w:r w:rsidR="005F718C" w:rsidRPr="00E03AFF">
        <w:rPr>
          <w:i/>
        </w:rPr>
        <w:t>r</w:t>
      </w:r>
      <w:r w:rsidR="00686EFD" w:rsidRPr="00E03AFF">
        <w:rPr>
          <w:i/>
        </w:rPr>
        <w:t>.</w:t>
      </w:r>
      <w:r w:rsidR="005F718C" w:rsidRPr="00E03AFF">
        <w:rPr>
          <w:i/>
        </w:rPr>
        <w:t xml:space="preserve"> poz. </w:t>
      </w:r>
      <w:r w:rsidR="006F6F1A">
        <w:rPr>
          <w:i/>
        </w:rPr>
        <w:t>1</w:t>
      </w:r>
      <w:r w:rsidR="00450579">
        <w:rPr>
          <w:i/>
        </w:rPr>
        <w:t>530</w:t>
      </w:r>
      <w:r w:rsidR="005F718C" w:rsidRPr="00E03AFF">
        <w:rPr>
          <w:i/>
        </w:rPr>
        <w:t xml:space="preserve"> z</w:t>
      </w:r>
      <w:r w:rsidR="00686EFD" w:rsidRPr="00E03AFF">
        <w:rPr>
          <w:i/>
        </w:rPr>
        <w:t> </w:t>
      </w:r>
      <w:r w:rsidR="005F718C" w:rsidRPr="00E03AFF">
        <w:rPr>
          <w:i/>
        </w:rPr>
        <w:t>późn</w:t>
      </w:r>
      <w:r w:rsidR="00096163" w:rsidRPr="00E03AFF">
        <w:rPr>
          <w:i/>
        </w:rPr>
        <w:t>.</w:t>
      </w:r>
      <w:r w:rsidR="00263689" w:rsidRPr="00E03AFF">
        <w:rPr>
          <w:i/>
        </w:rPr>
        <w:t> </w:t>
      </w:r>
      <w:r w:rsidR="005F718C" w:rsidRPr="00E03AFF">
        <w:rPr>
          <w:i/>
        </w:rPr>
        <w:t>zm.)</w:t>
      </w:r>
      <w:r w:rsidR="00D01E50" w:rsidRPr="00E03AFF">
        <w:rPr>
          <w:i/>
        </w:rPr>
        <w:t>;</w:t>
      </w:r>
      <w:r w:rsidR="003A03CF" w:rsidRPr="00E03AFF">
        <w:rPr>
          <w:i/>
        </w:rPr>
        <w:br/>
      </w:r>
      <w:r w:rsidR="003A03CF" w:rsidRPr="00973799">
        <w:rPr>
          <w:i/>
        </w:rPr>
        <w:t>- Ustawa z dnia 23 kwietnia 1964</w:t>
      </w:r>
      <w:r w:rsidR="00A57C8A" w:rsidRPr="00973799">
        <w:rPr>
          <w:i/>
        </w:rPr>
        <w:t>r. Kodeks Cywilny (</w:t>
      </w:r>
      <w:r w:rsidR="006F6F1A">
        <w:rPr>
          <w:i/>
        </w:rPr>
        <w:t xml:space="preserve">tekst jednolity </w:t>
      </w:r>
      <w:r w:rsidR="00A57C8A" w:rsidRPr="00973799">
        <w:rPr>
          <w:i/>
        </w:rPr>
        <w:t xml:space="preserve">Dz. U. z </w:t>
      </w:r>
      <w:r>
        <w:rPr>
          <w:i/>
        </w:rPr>
        <w:t>20</w:t>
      </w:r>
      <w:r w:rsidR="00943D69">
        <w:rPr>
          <w:i/>
        </w:rPr>
        <w:t>2</w:t>
      </w:r>
      <w:r w:rsidR="007914D4">
        <w:rPr>
          <w:i/>
        </w:rPr>
        <w:t>4</w:t>
      </w:r>
      <w:r>
        <w:rPr>
          <w:i/>
        </w:rPr>
        <w:t xml:space="preserve">r. poz. </w:t>
      </w:r>
      <w:r w:rsidR="006F6F1A">
        <w:rPr>
          <w:i/>
        </w:rPr>
        <w:t>1</w:t>
      </w:r>
      <w:r w:rsidR="007914D4">
        <w:rPr>
          <w:i/>
        </w:rPr>
        <w:t>061</w:t>
      </w:r>
      <w:r w:rsidR="006F6F1A">
        <w:rPr>
          <w:i/>
        </w:rPr>
        <w:t xml:space="preserve"> </w:t>
      </w:r>
      <w:r w:rsidR="00744B6C">
        <w:rPr>
          <w:i/>
        </w:rPr>
        <w:t>z późn. </w:t>
      </w:r>
      <w:r w:rsidR="00D21FBA">
        <w:rPr>
          <w:i/>
        </w:rPr>
        <w:t>zm.);</w:t>
      </w:r>
    </w:p>
    <w:p w14:paraId="3A864775" w14:textId="7E1A842F" w:rsidR="00D21FBA" w:rsidRPr="00973799" w:rsidRDefault="00D21FBA" w:rsidP="00744B6C">
      <w:pPr>
        <w:spacing w:after="0" w:line="276" w:lineRule="auto"/>
        <w:jc w:val="both"/>
        <w:rPr>
          <w:i/>
        </w:rPr>
      </w:pPr>
      <w:r>
        <w:rPr>
          <w:i/>
        </w:rPr>
        <w:t>- Ustawa z 13 października 1998</w:t>
      </w:r>
      <w:r w:rsidRPr="00D21FBA">
        <w:rPr>
          <w:i/>
        </w:rPr>
        <w:t>r. o systemie ubezpieczeń społeczn</w:t>
      </w:r>
      <w:r>
        <w:rPr>
          <w:i/>
        </w:rPr>
        <w:t>ych (Dz. U. z 20</w:t>
      </w:r>
      <w:r w:rsidR="00ED54F1">
        <w:rPr>
          <w:i/>
        </w:rPr>
        <w:t>24</w:t>
      </w:r>
      <w:r>
        <w:rPr>
          <w:i/>
        </w:rPr>
        <w:t xml:space="preserve">r. poz. </w:t>
      </w:r>
      <w:r w:rsidR="00ED54F1">
        <w:rPr>
          <w:i/>
        </w:rPr>
        <w:t>497</w:t>
      </w:r>
      <w:r>
        <w:rPr>
          <w:i/>
        </w:rPr>
        <w:t xml:space="preserve"> </w:t>
      </w:r>
      <w:r w:rsidR="007F7C29">
        <w:rPr>
          <w:i/>
        </w:rPr>
        <w:br/>
      </w:r>
      <w:r>
        <w:rPr>
          <w:i/>
        </w:rPr>
        <w:t>z późn. zm.)</w:t>
      </w:r>
      <w:r w:rsidR="00AD3BD6">
        <w:rPr>
          <w:i/>
        </w:rPr>
        <w:t>;</w:t>
      </w:r>
    </w:p>
    <w:p w14:paraId="4C701BBC" w14:textId="7F1E8354" w:rsidR="00D16B08" w:rsidRDefault="00605AEB" w:rsidP="003C2124">
      <w:pPr>
        <w:jc w:val="both"/>
        <w:rPr>
          <w:i/>
        </w:rPr>
      </w:pPr>
      <w:r>
        <w:rPr>
          <w:i/>
        </w:rPr>
        <w:t>-</w:t>
      </w:r>
      <w:r w:rsidR="00AD3BD6">
        <w:rPr>
          <w:i/>
        </w:rPr>
        <w:t xml:space="preserve"> </w:t>
      </w:r>
      <w:r>
        <w:rPr>
          <w:i/>
        </w:rPr>
        <w:t>Ustawa z dnia 26 lipca 1991r. o podatku dochodowych od osób fizycznych</w:t>
      </w:r>
      <w:r w:rsidR="00AD3BD6">
        <w:rPr>
          <w:i/>
        </w:rPr>
        <w:t xml:space="preserve"> </w:t>
      </w:r>
      <w:r>
        <w:rPr>
          <w:i/>
        </w:rPr>
        <w:t>(teks jednolity: Dz.U.                     z 2024r. poz.226 z późn. zm.)</w:t>
      </w:r>
    </w:p>
    <w:p w14:paraId="03E4D909" w14:textId="77777777" w:rsidR="00970A72" w:rsidRPr="00E276CA" w:rsidRDefault="000332F1" w:rsidP="001036A9">
      <w:pPr>
        <w:spacing w:after="0" w:line="360" w:lineRule="auto"/>
        <w:jc w:val="center"/>
        <w:rPr>
          <w:b/>
        </w:rPr>
      </w:pPr>
      <w:r w:rsidRPr="00E276CA">
        <w:rPr>
          <w:b/>
        </w:rPr>
        <w:t>§1</w:t>
      </w:r>
    </w:p>
    <w:p w14:paraId="7D66EAA9" w14:textId="77777777" w:rsidR="0095290F" w:rsidRPr="00F15E05" w:rsidRDefault="000332F1" w:rsidP="001036A9">
      <w:pPr>
        <w:spacing w:after="0" w:line="360" w:lineRule="auto"/>
        <w:jc w:val="center"/>
        <w:rPr>
          <w:b/>
          <w:i/>
          <w:sz w:val="24"/>
          <w:szCs w:val="24"/>
        </w:rPr>
      </w:pPr>
      <w:r w:rsidRPr="00F15E05">
        <w:rPr>
          <w:b/>
          <w:i/>
          <w:sz w:val="24"/>
          <w:szCs w:val="24"/>
        </w:rPr>
        <w:t>SŁOWNICZEK POJĘĆ</w:t>
      </w:r>
    </w:p>
    <w:p w14:paraId="70453EAB" w14:textId="77777777" w:rsidR="007C2BE8" w:rsidRPr="002E76A6" w:rsidRDefault="007C2BE8" w:rsidP="001036A9">
      <w:pPr>
        <w:spacing w:after="0" w:line="360" w:lineRule="auto"/>
        <w:jc w:val="both"/>
      </w:pPr>
      <w:r w:rsidRPr="002E76A6">
        <w:t xml:space="preserve">Ilekroć w niniejszych zasadach mowa jest o:  </w:t>
      </w:r>
    </w:p>
    <w:p w14:paraId="2B8207E7" w14:textId="77777777" w:rsidR="007C2BE8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E76A6">
        <w:rPr>
          <w:b/>
        </w:rPr>
        <w:t>Staroście</w:t>
      </w:r>
      <w:r w:rsidRPr="002E76A6">
        <w:t xml:space="preserve"> – należy przez to ro</w:t>
      </w:r>
      <w:r w:rsidR="005F2C79">
        <w:t>zumieć Starostę Sandomierskiego;</w:t>
      </w:r>
    </w:p>
    <w:p w14:paraId="0B510ACB" w14:textId="7E58C7F2" w:rsidR="005A53FA" w:rsidRPr="002E76A6" w:rsidRDefault="00883912" w:rsidP="001D565C">
      <w:pPr>
        <w:pStyle w:val="Akapitzlist"/>
        <w:numPr>
          <w:ilvl w:val="0"/>
          <w:numId w:val="1"/>
        </w:numPr>
        <w:ind w:left="284" w:hanging="284"/>
        <w:jc w:val="both"/>
      </w:pPr>
      <w:r w:rsidRPr="00883912">
        <w:rPr>
          <w:b/>
        </w:rPr>
        <w:t>Dyrekt</w:t>
      </w:r>
      <w:r w:rsidR="00796AF5" w:rsidRPr="005D68AE">
        <w:rPr>
          <w:b/>
        </w:rPr>
        <w:t>or</w:t>
      </w:r>
      <w:r w:rsidRPr="00883912">
        <w:t xml:space="preserve"> </w:t>
      </w:r>
      <w:r w:rsidR="00796AF5">
        <w:t xml:space="preserve">- </w:t>
      </w:r>
      <w:r w:rsidRPr="00883912">
        <w:t xml:space="preserve">należy przez to rozumieć Dyrektora PUP działającego z upoważnienia Starosty </w:t>
      </w:r>
      <w:r>
        <w:t>Sandomierskiego</w:t>
      </w:r>
      <w:r w:rsidR="00FC4C59">
        <w:t>;</w:t>
      </w:r>
    </w:p>
    <w:p w14:paraId="3F17BDDA" w14:textId="77777777" w:rsidR="007C2BE8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E76A6">
        <w:rPr>
          <w:b/>
        </w:rPr>
        <w:t>PUP</w:t>
      </w:r>
      <w:r w:rsidRPr="002E76A6">
        <w:t xml:space="preserve"> – należy przez to rozumieć Powi</w:t>
      </w:r>
      <w:r w:rsidR="005F2C79">
        <w:t>atowy Urząd Pracy w Sandomierzu;</w:t>
      </w:r>
    </w:p>
    <w:p w14:paraId="0CDB1F34" w14:textId="77777777" w:rsidR="0095290F" w:rsidRPr="002E76A6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E76A6">
        <w:rPr>
          <w:b/>
        </w:rPr>
        <w:t>KFS</w:t>
      </w:r>
      <w:r w:rsidRPr="002E76A6">
        <w:t xml:space="preserve"> - oznacza to Krajowy Fundusz Szkoleniowy; </w:t>
      </w:r>
    </w:p>
    <w:p w14:paraId="4D48BA8C" w14:textId="4F907FE3" w:rsidR="007C2BE8" w:rsidRPr="002E76A6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E76A6">
        <w:rPr>
          <w:b/>
        </w:rPr>
        <w:t>Pracodawcy</w:t>
      </w:r>
      <w:r w:rsidRPr="002E76A6">
        <w:t xml:space="preserve"> - oznacza to jednostkę organizacyjną, chociażby nie posiadała osobowości prawnej, </w:t>
      </w:r>
      <w:r w:rsidRPr="002E76A6">
        <w:br/>
        <w:t>a także osobę fizyczną, jeżeli zatrudniają one</w:t>
      </w:r>
      <w:r w:rsidR="00453A9F" w:rsidRPr="002E76A6">
        <w:t xml:space="preserve"> co najmniej jednego pracownika</w:t>
      </w:r>
      <w:r w:rsidR="00945204">
        <w:t>;</w:t>
      </w:r>
    </w:p>
    <w:p w14:paraId="7A297096" w14:textId="77777777" w:rsidR="00526C81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E76A6">
        <w:rPr>
          <w:b/>
        </w:rPr>
        <w:lastRenderedPageBreak/>
        <w:t>Pracowniku</w:t>
      </w:r>
      <w:r w:rsidRPr="002E76A6">
        <w:t xml:space="preserve"> - oznacza to osobę </w:t>
      </w:r>
      <w:r w:rsidR="00453A9F" w:rsidRPr="002E76A6">
        <w:t xml:space="preserve">fizyczną </w:t>
      </w:r>
      <w:r w:rsidRPr="002E76A6">
        <w:t xml:space="preserve">zatrudnioną przez pracodawcę na podstawie umowy </w:t>
      </w:r>
      <w:r w:rsidR="00453A9F" w:rsidRPr="002E76A6">
        <w:br/>
      </w:r>
      <w:r w:rsidRPr="002E76A6">
        <w:t xml:space="preserve">o pracę, powołania, wyboru, mianowania </w:t>
      </w:r>
      <w:r w:rsidR="00453A9F" w:rsidRPr="002E76A6">
        <w:t>lub spółdzielczej umowy o pracę. Pracownikiem jest tylko osoba wykonująca</w:t>
      </w:r>
      <w:r w:rsidR="00FC4C59">
        <w:t xml:space="preserve"> pracę w ramach stosunku pracy;</w:t>
      </w:r>
    </w:p>
    <w:p w14:paraId="6C85F332" w14:textId="4FD17B48" w:rsidR="00747970" w:rsidRDefault="00747970" w:rsidP="00747970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747970">
        <w:rPr>
          <w:b/>
          <w:bCs/>
        </w:rPr>
        <w:t>Wnioskodawcy</w:t>
      </w:r>
      <w:r>
        <w:t xml:space="preserve"> – zwanym dalej podmiotem należy przez to rozumieć pracodawcę, przedsiębiorcę lub osobę fizyczną prowadzącą działalność gospodarczą</w:t>
      </w:r>
      <w:r w:rsidR="00AD3BD6">
        <w:t>;</w:t>
      </w:r>
    </w:p>
    <w:p w14:paraId="79189CC6" w14:textId="38F0C51A" w:rsidR="00F35D89" w:rsidRPr="00941EF0" w:rsidRDefault="007C2BE8" w:rsidP="001D565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/>
        </w:rPr>
      </w:pPr>
      <w:r w:rsidRPr="00941EF0">
        <w:rPr>
          <w:b/>
        </w:rPr>
        <w:t>Przeciętnym wynagrodzeniu</w:t>
      </w:r>
      <w:r w:rsidRPr="007C2BE8">
        <w:t xml:space="preserve"> </w:t>
      </w:r>
      <w:r w:rsidR="00AD02A6">
        <w:t>–</w:t>
      </w:r>
      <w:r w:rsidRPr="007C2BE8">
        <w:t xml:space="preserve"> </w:t>
      </w:r>
      <w:r w:rsidR="00AD02A6">
        <w:t>oznacza to przeciętne wynagrodzenie w poprzednim kwartale</w:t>
      </w:r>
      <w:r w:rsidR="00BE3587">
        <w:t>, od</w:t>
      </w:r>
      <w:r w:rsidR="00AD02A6">
        <w:t xml:space="preserve"> pierwszego dnia następnego miesiąca po ogłoszeniu przez Prezesa Głównego Urzędu Statystycznego w Dzienniku Urzędowym Rzeczpospolitej Polskiej „Monitor Polski”, na podstawie art. 20 pkt 2 ustawy z dnia 17 grudnia 1988r. o emeryturach i rentach z Funduszu Ubezpieczeń Społecznych (Dz.U. z 2024r. poz. 1631 i 1674) </w:t>
      </w:r>
      <w:r w:rsidR="00F35D89" w:rsidRPr="00F35D89">
        <w:t>;</w:t>
      </w:r>
    </w:p>
    <w:p w14:paraId="3353EF75" w14:textId="3F6598CA" w:rsidR="00747970" w:rsidRDefault="007C2BE8" w:rsidP="00747970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985661">
        <w:rPr>
          <w:b/>
        </w:rPr>
        <w:t>Wniosku</w:t>
      </w:r>
      <w:r w:rsidRPr="007C2BE8">
        <w:t xml:space="preserve"> –</w:t>
      </w:r>
      <w:r w:rsidR="00747970">
        <w:t xml:space="preserve"> należy przez to rozumieć „Wniosek o przyznanie środków Krajowego Funduszu</w:t>
      </w:r>
    </w:p>
    <w:p w14:paraId="404342DA" w14:textId="1B1A0834" w:rsidR="002937A5" w:rsidRDefault="00747970" w:rsidP="00747970">
      <w:pPr>
        <w:spacing w:after="0" w:line="360" w:lineRule="auto"/>
        <w:ind w:left="284"/>
        <w:jc w:val="both"/>
      </w:pPr>
      <w:r>
        <w:t>Szkoleniowego (KFS) na finansowanie kosztów kształcenia ustawicznego” złożony elektronicznie przez platformę praca.gov.pl wraz ze stosownymi załącznikami obowiązującymi w Urzędzie;</w:t>
      </w:r>
      <w:r w:rsidR="001F5A9C">
        <w:t xml:space="preserve"> </w:t>
      </w:r>
    </w:p>
    <w:p w14:paraId="6F6886D3" w14:textId="77777777" w:rsidR="002937A5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937A5">
        <w:rPr>
          <w:b/>
        </w:rPr>
        <w:t>Organizatorze kształcenia</w:t>
      </w:r>
      <w:r w:rsidR="00796AF5">
        <w:rPr>
          <w:b/>
        </w:rPr>
        <w:t xml:space="preserve"> </w:t>
      </w:r>
      <w:r w:rsidRPr="007C2BE8">
        <w:t xml:space="preserve">- </w:t>
      </w:r>
      <w:r w:rsidR="00607B5F">
        <w:t>oznacza to</w:t>
      </w:r>
      <w:r w:rsidRPr="007C2BE8">
        <w:t xml:space="preserve"> instytucję sz</w:t>
      </w:r>
      <w:r w:rsidR="000944D8">
        <w:t>koleniową lub uczelnię, której p</w:t>
      </w:r>
      <w:r w:rsidRPr="007C2BE8">
        <w:t xml:space="preserve">racodawca zleci lub powierzy przeprowadzenie szkolenia, kursu, egzaminu lub studiów podyplomowych; </w:t>
      </w:r>
    </w:p>
    <w:p w14:paraId="1809407F" w14:textId="77777777" w:rsidR="002937A5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937A5">
        <w:rPr>
          <w:b/>
        </w:rPr>
        <w:t>Kursie</w:t>
      </w:r>
      <w:r w:rsidRPr="007C2BE8">
        <w:t xml:space="preserve"> - należy przez to rozumieć rodzaj pozaszkolnego szkolenia, mającego na celu uzyskanie, uzupełnienie lub doskonalenie umiejętności i kwalifikacji zawodowych lub ogólnych potrzebnych do wykonywania pracy - zaplanowane i zrealizowane przez instytucję </w:t>
      </w:r>
      <w:r w:rsidR="00973799">
        <w:t>szkoleniową w określnym czasie, według ustalonego programu;</w:t>
      </w:r>
    </w:p>
    <w:p w14:paraId="35FBF4B8" w14:textId="4EA450BD" w:rsidR="00A16233" w:rsidRDefault="007C2BE8" w:rsidP="001D565C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2937A5">
        <w:rPr>
          <w:b/>
        </w:rPr>
        <w:t>Kształceniu ustawicznym</w:t>
      </w:r>
      <w:r w:rsidR="00A16233">
        <w:t xml:space="preserve"> - oznacza to działania</w:t>
      </w:r>
      <w:r w:rsidR="006F2D26">
        <w:t xml:space="preserve"> obejmujące należności</w:t>
      </w:r>
      <w:r w:rsidR="00B76C63">
        <w:t>:</w:t>
      </w:r>
    </w:p>
    <w:p w14:paraId="1DE8139B" w14:textId="5C64AF8F" w:rsidR="00A16233" w:rsidRDefault="006F2D26" w:rsidP="001D56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>dla instytucji realizującej szkolenia wskazane przez podmiot wnioskujący o udzielenie pomocy na kształcenie ustawiczne</w:t>
      </w:r>
      <w:r w:rsidR="00A16233">
        <w:t>,</w:t>
      </w:r>
    </w:p>
    <w:p w14:paraId="6B44F633" w14:textId="72063A7B" w:rsidR="00A16233" w:rsidRDefault="006F2D26" w:rsidP="001D56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>dla instytucji potwierdzającej nabycie wiedzy i umiejętności lub wydającej dokumenty potwierdzające nabycie wiedzy i umiejętności</w:t>
      </w:r>
      <w:r w:rsidR="007C2BE8" w:rsidRPr="007C2BE8">
        <w:t xml:space="preserve">, </w:t>
      </w:r>
    </w:p>
    <w:p w14:paraId="4FA5FB03" w14:textId="44455029" w:rsidR="00A16233" w:rsidRDefault="006F2D26" w:rsidP="001D56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>dla instytucji realizującej studia podyplomowe</w:t>
      </w:r>
      <w:r w:rsidR="007C2BE8" w:rsidRPr="007C2BE8">
        <w:t>,</w:t>
      </w:r>
    </w:p>
    <w:p w14:paraId="2D9B7EED" w14:textId="7D5A6565" w:rsidR="00A16233" w:rsidRDefault="006F2D26" w:rsidP="001D56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>dla instytucji realizującej badania lekarskie i psychologiczne wymagane do podjęcia przez osoby pracujące kształcenia lub zadań zawodowych po ukończonym kształceniu</w:t>
      </w:r>
      <w:r w:rsidR="007C2BE8" w:rsidRPr="007C2BE8">
        <w:t xml:space="preserve">, </w:t>
      </w:r>
    </w:p>
    <w:p w14:paraId="416125F6" w14:textId="1AD14177" w:rsidR="00A16233" w:rsidRDefault="006F2D26" w:rsidP="001D56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</w:pPr>
      <w:r>
        <w:t xml:space="preserve">z tytułu ubezpieczenia </w:t>
      </w:r>
      <w:r w:rsidR="007C2BE8" w:rsidRPr="007C2BE8">
        <w:t>od następstw nieszczęśliwych wypadków w związku z podjętym kształceniem</w:t>
      </w:r>
      <w:r>
        <w:t xml:space="preserve">, ponoszone przez podmiot wnioskujący o udzielenie pomocy na kształcenie </w:t>
      </w:r>
      <w:r w:rsidR="003C7FDE">
        <w:t>ustawiczne lub instytucję realizującą to kształcenie.</w:t>
      </w:r>
    </w:p>
    <w:p w14:paraId="041F1F5D" w14:textId="3548F312" w:rsidR="00D16B08" w:rsidRDefault="00D16B08" w:rsidP="001D565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D16B08">
        <w:rPr>
          <w:b/>
        </w:rPr>
        <w:t xml:space="preserve">Pomocy de minimis </w:t>
      </w:r>
      <w:r w:rsidRPr="00D16B08">
        <w:rPr>
          <w:bCs/>
        </w:rPr>
        <w:t xml:space="preserve">– </w:t>
      </w:r>
      <w:r w:rsidR="001D39FF">
        <w:rPr>
          <w:bCs/>
        </w:rPr>
        <w:t xml:space="preserve">zgodnie z rozporządzeniem Komisji (UE) Nr 2023/2831 z dnia 13 grudnia 2023r. w sprawie stosowania art. 107 i 108 Traktatu o funkcjonowaniu Unii Europejskiej </w:t>
      </w:r>
      <w:r w:rsidR="001D39FF">
        <w:rPr>
          <w:bCs/>
        </w:rPr>
        <w:br/>
        <w:t xml:space="preserve">do pomocy de minimis (Dz.U. UE L z 2023r. poz. 2831), oznacza to pomoc publiczną państwa </w:t>
      </w:r>
      <w:r w:rsidR="00070C20">
        <w:rPr>
          <w:bCs/>
        </w:rPr>
        <w:br/>
      </w:r>
      <w:r w:rsidR="001D39FF">
        <w:rPr>
          <w:bCs/>
        </w:rPr>
        <w:t xml:space="preserve">w wysokości </w:t>
      </w:r>
      <w:r w:rsidR="00070C20">
        <w:rPr>
          <w:bCs/>
        </w:rPr>
        <w:t>nieprzekraczającej</w:t>
      </w:r>
      <w:r w:rsidR="001D39FF">
        <w:rPr>
          <w:bCs/>
        </w:rPr>
        <w:t xml:space="preserve"> 300 000 euro w ciągu 3 lat, która nie podlega zgłoszeniu;</w:t>
      </w:r>
    </w:p>
    <w:p w14:paraId="3F0EEC99" w14:textId="77777777" w:rsidR="00B85DC3" w:rsidRDefault="00B85DC3" w:rsidP="00E46217">
      <w:pPr>
        <w:spacing w:after="0" w:line="360" w:lineRule="auto"/>
        <w:rPr>
          <w:b/>
        </w:rPr>
      </w:pPr>
    </w:p>
    <w:p w14:paraId="5C2A54F1" w14:textId="77777777" w:rsidR="005A565D" w:rsidRDefault="005A565D" w:rsidP="00E46217">
      <w:pPr>
        <w:spacing w:after="0" w:line="360" w:lineRule="auto"/>
        <w:rPr>
          <w:b/>
        </w:rPr>
      </w:pPr>
    </w:p>
    <w:p w14:paraId="3FFFB963" w14:textId="77777777" w:rsidR="00CA7804" w:rsidRPr="00E46217" w:rsidRDefault="00CA7804" w:rsidP="00477095">
      <w:pPr>
        <w:tabs>
          <w:tab w:val="left" w:pos="284"/>
          <w:tab w:val="left" w:pos="567"/>
        </w:tabs>
        <w:spacing w:after="0" w:line="360" w:lineRule="auto"/>
        <w:rPr>
          <w:b/>
        </w:rPr>
      </w:pPr>
    </w:p>
    <w:p w14:paraId="3A9788AB" w14:textId="77777777" w:rsidR="000332F1" w:rsidRDefault="007C2BE8" w:rsidP="001036A9">
      <w:pPr>
        <w:pStyle w:val="Akapitzlist"/>
        <w:spacing w:after="0" w:line="360" w:lineRule="auto"/>
        <w:ind w:left="567"/>
        <w:jc w:val="center"/>
        <w:rPr>
          <w:b/>
        </w:rPr>
      </w:pPr>
      <w:r w:rsidRPr="00E276CA">
        <w:rPr>
          <w:b/>
        </w:rPr>
        <w:lastRenderedPageBreak/>
        <w:t>§</w:t>
      </w:r>
      <w:r w:rsidR="00D16B08" w:rsidRPr="00E276CA">
        <w:rPr>
          <w:b/>
        </w:rPr>
        <w:t xml:space="preserve"> 2</w:t>
      </w:r>
    </w:p>
    <w:p w14:paraId="6262CEDA" w14:textId="77777777" w:rsidR="00995389" w:rsidRPr="00F15E05" w:rsidRDefault="00995389" w:rsidP="001036A9">
      <w:pPr>
        <w:pStyle w:val="Akapitzlist"/>
        <w:spacing w:after="0" w:line="360" w:lineRule="auto"/>
        <w:ind w:left="567"/>
        <w:jc w:val="center"/>
        <w:rPr>
          <w:b/>
          <w:i/>
          <w:sz w:val="24"/>
          <w:szCs w:val="24"/>
        </w:rPr>
      </w:pPr>
      <w:r w:rsidRPr="00F15E05">
        <w:rPr>
          <w:b/>
          <w:i/>
          <w:sz w:val="24"/>
          <w:szCs w:val="24"/>
        </w:rPr>
        <w:t xml:space="preserve">WARUNKI PRZYZNAWANIA ŚRODKÓW Z KFS </w:t>
      </w:r>
    </w:p>
    <w:p w14:paraId="03A66D05" w14:textId="77777777" w:rsidR="00D16B08" w:rsidRDefault="00D16B08" w:rsidP="001036A9">
      <w:pPr>
        <w:pStyle w:val="Akapitzlist"/>
        <w:spacing w:after="0" w:line="360" w:lineRule="auto"/>
        <w:ind w:left="567"/>
        <w:jc w:val="center"/>
        <w:rPr>
          <w:b/>
          <w:i/>
        </w:rPr>
      </w:pPr>
    </w:p>
    <w:p w14:paraId="7F61F1B2" w14:textId="7AE19BEB" w:rsidR="00E46217" w:rsidRDefault="001246E4" w:rsidP="002C29DF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>
        <w:t xml:space="preserve">Krajowy Fundusz Szkoleniowy jest funduszem przeznaczonym na </w:t>
      </w:r>
      <w:r w:rsidR="005F31E3">
        <w:t xml:space="preserve">wspomaganie podmiotów inwestujących w kształcenie ustawiczne osób </w:t>
      </w:r>
      <w:r w:rsidR="00621D88">
        <w:t>pracujących</w:t>
      </w:r>
      <w:r w:rsidR="000A00DC">
        <w:t>.</w:t>
      </w:r>
      <w:r>
        <w:t xml:space="preserve"> </w:t>
      </w:r>
    </w:p>
    <w:p w14:paraId="03909072" w14:textId="5CD2027A" w:rsidR="00310453" w:rsidRPr="003376C0" w:rsidRDefault="000A00DC" w:rsidP="00F6673A">
      <w:pPr>
        <w:widowControl w:val="0"/>
        <w:suppressAutoHyphens/>
        <w:spacing w:after="0" w:line="360" w:lineRule="auto"/>
        <w:ind w:left="284"/>
        <w:jc w:val="both"/>
        <w:rPr>
          <w:rFonts w:ascii="Calibri" w:eastAsia="SimSun" w:hAnsi="Calibri" w:cs="Mangal"/>
          <w:b/>
          <w:i/>
          <w:iCs/>
          <w:kern w:val="2"/>
          <w:lang w:eastAsia="hi-IN" w:bidi="hi-IN"/>
        </w:rPr>
      </w:pPr>
      <w:r w:rsidRPr="003376C0">
        <w:rPr>
          <w:rFonts w:ascii="Calibri" w:eastAsia="SimSun" w:hAnsi="Calibri" w:cs="Mangal"/>
          <w:b/>
          <w:i/>
          <w:iCs/>
          <w:kern w:val="2"/>
          <w:lang w:eastAsia="hi-IN" w:bidi="hi-IN"/>
        </w:rPr>
        <w:t>Priorytety</w:t>
      </w:r>
      <w:r w:rsidR="00CF6541" w:rsidRPr="003376C0">
        <w:rPr>
          <w:rFonts w:ascii="Calibri" w:eastAsia="SimSun" w:hAnsi="Calibri" w:cs="Mangal"/>
          <w:b/>
          <w:i/>
          <w:iCs/>
          <w:kern w:val="2"/>
          <w:lang w:eastAsia="hi-IN" w:bidi="hi-IN"/>
        </w:rPr>
        <w:t xml:space="preserve"> Ministra Do Spraw Pracy </w:t>
      </w:r>
      <w:r w:rsidR="0016462C">
        <w:rPr>
          <w:rFonts w:ascii="Calibri" w:eastAsia="SimSun" w:hAnsi="Calibri" w:cs="Mangal"/>
          <w:b/>
          <w:i/>
          <w:iCs/>
          <w:kern w:val="2"/>
          <w:lang w:eastAsia="hi-IN" w:bidi="hi-IN"/>
        </w:rPr>
        <w:t xml:space="preserve">wydatkowania </w:t>
      </w:r>
      <w:r w:rsidRPr="003376C0">
        <w:rPr>
          <w:rFonts w:ascii="Calibri" w:eastAsia="SimSun" w:hAnsi="Calibri" w:cs="Mangal"/>
          <w:b/>
          <w:i/>
          <w:iCs/>
          <w:kern w:val="2"/>
          <w:lang w:eastAsia="hi-IN" w:bidi="hi-IN"/>
        </w:rPr>
        <w:t>środków KFS w roku 20</w:t>
      </w:r>
      <w:r w:rsidR="00EA6242" w:rsidRPr="003376C0">
        <w:rPr>
          <w:rFonts w:ascii="Calibri" w:eastAsia="SimSun" w:hAnsi="Calibri" w:cs="Mangal"/>
          <w:b/>
          <w:i/>
          <w:iCs/>
          <w:kern w:val="2"/>
          <w:lang w:eastAsia="hi-IN" w:bidi="hi-IN"/>
        </w:rPr>
        <w:t>2</w:t>
      </w:r>
      <w:r w:rsidR="0057335E" w:rsidRPr="003376C0">
        <w:rPr>
          <w:rFonts w:ascii="Calibri" w:eastAsia="SimSun" w:hAnsi="Calibri" w:cs="Mangal"/>
          <w:b/>
          <w:i/>
          <w:iCs/>
          <w:kern w:val="2"/>
          <w:lang w:eastAsia="hi-IN" w:bidi="hi-IN"/>
        </w:rPr>
        <w:t>6</w:t>
      </w:r>
      <w:r w:rsidR="003E32D6" w:rsidRPr="003376C0">
        <w:rPr>
          <w:rFonts w:ascii="Calibri" w:eastAsia="SimSun" w:hAnsi="Calibri" w:cs="Mangal"/>
          <w:b/>
          <w:i/>
          <w:iCs/>
          <w:kern w:val="2"/>
          <w:lang w:eastAsia="hi-IN" w:bidi="hi-IN"/>
        </w:rPr>
        <w:t xml:space="preserve"> </w:t>
      </w:r>
      <w:r w:rsidRPr="003376C0">
        <w:rPr>
          <w:rFonts w:ascii="Calibri" w:eastAsia="SimSun" w:hAnsi="Calibri" w:cs="Mangal"/>
          <w:b/>
          <w:i/>
          <w:iCs/>
          <w:kern w:val="2"/>
          <w:lang w:eastAsia="hi-IN" w:bidi="hi-IN"/>
        </w:rPr>
        <w:t>to:</w:t>
      </w:r>
    </w:p>
    <w:p w14:paraId="7E2F289A" w14:textId="77777777" w:rsidR="0053402C" w:rsidRDefault="0053402C" w:rsidP="00603B8C">
      <w:pPr>
        <w:widowControl w:val="0"/>
        <w:suppressAutoHyphens/>
        <w:spacing w:after="0" w:line="360" w:lineRule="auto"/>
        <w:jc w:val="both"/>
        <w:rPr>
          <w:rFonts w:ascii="Calibri" w:eastAsia="SimSun" w:hAnsi="Calibri" w:cs="Mangal"/>
          <w:b/>
          <w:i/>
          <w:kern w:val="2"/>
          <w:u w:val="single"/>
          <w:lang w:eastAsia="hi-IN" w:bidi="hi-IN"/>
        </w:rPr>
      </w:pPr>
      <w:r w:rsidRPr="001A7282">
        <w:rPr>
          <w:rFonts w:ascii="Calibri" w:eastAsia="SimSun" w:hAnsi="Calibri" w:cs="Mangal"/>
          <w:b/>
          <w:i/>
          <w:kern w:val="2"/>
          <w:u w:val="single"/>
          <w:lang w:eastAsia="hi-IN" w:bidi="hi-IN"/>
        </w:rPr>
        <w:t>Priorytet 1.</w:t>
      </w:r>
    </w:p>
    <w:p w14:paraId="5ECBA84A" w14:textId="53A7F191" w:rsidR="005D44A7" w:rsidRPr="00CF6541" w:rsidRDefault="00CF6541" w:rsidP="00D65A47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CF6541">
        <w:rPr>
          <w:rFonts w:cstheme="minorHAnsi"/>
        </w:rPr>
        <w:t>Poprawa zarządzania i komunikacji w firmie w oparciu o zasady przeciwdziałania dyskryminacji</w:t>
      </w:r>
      <w:r>
        <w:rPr>
          <w:rFonts w:cstheme="minorHAnsi"/>
        </w:rPr>
        <w:t xml:space="preserve">                       </w:t>
      </w:r>
      <w:r w:rsidRPr="00CF6541">
        <w:rPr>
          <w:rFonts w:cstheme="minorHAnsi"/>
        </w:rPr>
        <w:t xml:space="preserve"> i mobbingowi, rozwoju dialogu społecznego, partycypacji pracowniczej i wspierania integracji </w:t>
      </w:r>
      <w:r>
        <w:rPr>
          <w:rFonts w:cstheme="minorHAnsi"/>
        </w:rPr>
        <w:t xml:space="preserve">                     </w:t>
      </w:r>
      <w:r w:rsidRPr="00CF6541">
        <w:rPr>
          <w:rFonts w:cstheme="minorHAnsi"/>
        </w:rPr>
        <w:t>w miejscu pracy.</w:t>
      </w:r>
    </w:p>
    <w:p w14:paraId="0C2D4125" w14:textId="77777777" w:rsidR="0053402C" w:rsidRDefault="0053402C" w:rsidP="00603B8C">
      <w:pPr>
        <w:spacing w:after="0" w:line="360" w:lineRule="auto"/>
        <w:jc w:val="both"/>
        <w:rPr>
          <w:b/>
          <w:i/>
          <w:u w:val="single"/>
        </w:rPr>
      </w:pPr>
      <w:r w:rsidRPr="00E03AFF">
        <w:rPr>
          <w:b/>
          <w:i/>
          <w:u w:val="single"/>
        </w:rPr>
        <w:t>Priorytet 2.</w:t>
      </w:r>
    </w:p>
    <w:p w14:paraId="313BA88C" w14:textId="01A34814" w:rsidR="00C87E43" w:rsidRPr="00CF6541" w:rsidRDefault="00CF6541" w:rsidP="00D65A47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CF6541">
        <w:rPr>
          <w:rFonts w:cstheme="minorHAnsi"/>
        </w:rPr>
        <w:t>Wsparcie rozwoju umiejętności i kwalifikacji w zawodach określonych jako deficytowe na danym terenie tj. w powiecie lub w województwie</w:t>
      </w:r>
      <w:r w:rsidR="0016462C">
        <w:rPr>
          <w:rFonts w:cstheme="minorHAnsi"/>
        </w:rPr>
        <w:t>.</w:t>
      </w:r>
    </w:p>
    <w:p w14:paraId="1C47A688" w14:textId="7380B71E" w:rsidR="0053402C" w:rsidRDefault="0053402C" w:rsidP="00603B8C">
      <w:pPr>
        <w:spacing w:after="0" w:line="360" w:lineRule="auto"/>
        <w:jc w:val="both"/>
        <w:rPr>
          <w:b/>
          <w:i/>
          <w:u w:val="single"/>
        </w:rPr>
      </w:pPr>
      <w:r w:rsidRPr="00F33B73">
        <w:rPr>
          <w:b/>
          <w:i/>
          <w:u w:val="single"/>
        </w:rPr>
        <w:t>Priorytet 3.</w:t>
      </w:r>
    </w:p>
    <w:p w14:paraId="003CFABC" w14:textId="7010C7DB" w:rsidR="00CF6541" w:rsidRPr="0016462C" w:rsidRDefault="00CF6541" w:rsidP="0016462C">
      <w:pPr>
        <w:spacing w:after="0" w:line="360" w:lineRule="auto"/>
        <w:jc w:val="both"/>
        <w:rPr>
          <w:rFonts w:cstheme="minorHAnsi"/>
        </w:rPr>
      </w:pPr>
      <w:r w:rsidRPr="00CF6541">
        <w:rPr>
          <w:rFonts w:cstheme="minorHAnsi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5317087B" w14:textId="4803798B" w:rsidR="0053402C" w:rsidRDefault="0053402C" w:rsidP="00603B8C">
      <w:pPr>
        <w:spacing w:line="360" w:lineRule="auto"/>
        <w:jc w:val="both"/>
        <w:rPr>
          <w:b/>
          <w:i/>
          <w:u w:val="single"/>
        </w:rPr>
      </w:pPr>
      <w:bookmarkStart w:id="0" w:name="_Hlk532280130"/>
      <w:r w:rsidRPr="001A7282">
        <w:rPr>
          <w:b/>
          <w:i/>
          <w:u w:val="single"/>
        </w:rPr>
        <w:t>Priorytet</w:t>
      </w:r>
      <w:r w:rsidR="006D4EEF" w:rsidRPr="001A7282">
        <w:rPr>
          <w:b/>
          <w:i/>
          <w:u w:val="single"/>
        </w:rPr>
        <w:t xml:space="preserve"> 4</w:t>
      </w:r>
      <w:r w:rsidRPr="001A7282">
        <w:rPr>
          <w:b/>
          <w:i/>
          <w:u w:val="single"/>
        </w:rPr>
        <w:t>.</w:t>
      </w:r>
    </w:p>
    <w:p w14:paraId="5221C761" w14:textId="272908DC" w:rsidR="00CF6541" w:rsidRPr="00CF6541" w:rsidRDefault="00CF6541" w:rsidP="00D65A47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CF6541">
        <w:rPr>
          <w:rFonts w:cstheme="minorHAnsi"/>
        </w:rPr>
        <w:t xml:space="preserve">Wsparcie rozwoju umiejętności i kwalifikacji niezbędnych w sektorze usług zdrowotnych </w:t>
      </w:r>
      <w:r>
        <w:rPr>
          <w:rFonts w:cstheme="minorHAnsi"/>
        </w:rPr>
        <w:t xml:space="preserve">                                     </w:t>
      </w:r>
      <w:r w:rsidRPr="00CF6541">
        <w:rPr>
          <w:rFonts w:cstheme="minorHAnsi"/>
        </w:rPr>
        <w:t>i opiekuńczych oraz wsparcie rozwoju umiejętności</w:t>
      </w:r>
      <w:r>
        <w:rPr>
          <w:rFonts w:cstheme="minorHAnsi"/>
        </w:rPr>
        <w:t xml:space="preserve"> </w:t>
      </w:r>
      <w:r w:rsidRPr="00CF6541">
        <w:rPr>
          <w:rFonts w:cstheme="minorHAnsi"/>
        </w:rPr>
        <w:t>i kwalifikacji członków lub pracowników spółdzielni socjalnych oraz pracowników zatrudnionych w przedsiębiorstwach społecznych wskazanych na liście/rejestrze przedsiębiorstw społecznych prowadzonych przez MRPiPS.</w:t>
      </w:r>
    </w:p>
    <w:p w14:paraId="30904498" w14:textId="3399DF52" w:rsidR="004C0A68" w:rsidRPr="003376C0" w:rsidRDefault="00174D15" w:rsidP="00F6673A">
      <w:pPr>
        <w:tabs>
          <w:tab w:val="left" w:pos="284"/>
          <w:tab w:val="left" w:pos="567"/>
        </w:tabs>
        <w:spacing w:line="360" w:lineRule="auto"/>
        <w:ind w:firstLine="284"/>
        <w:jc w:val="both"/>
        <w:rPr>
          <w:b/>
          <w:i/>
        </w:rPr>
      </w:pPr>
      <w:r w:rsidRPr="003376C0">
        <w:rPr>
          <w:b/>
          <w:i/>
        </w:rPr>
        <w:t xml:space="preserve">Regionalne </w:t>
      </w:r>
      <w:r w:rsidR="00F6673A">
        <w:rPr>
          <w:b/>
          <w:i/>
        </w:rPr>
        <w:t>p</w:t>
      </w:r>
      <w:r w:rsidRPr="003376C0">
        <w:rPr>
          <w:b/>
          <w:i/>
        </w:rPr>
        <w:t xml:space="preserve">riorytety wydatkowania środków Krajowego Funduszu Szkoleniowego                         </w:t>
      </w:r>
      <w:r w:rsidR="00D65A47" w:rsidRPr="003376C0">
        <w:rPr>
          <w:b/>
          <w:i/>
        </w:rPr>
        <w:t xml:space="preserve">                 </w:t>
      </w:r>
      <w:r w:rsidRPr="003376C0">
        <w:rPr>
          <w:b/>
          <w:i/>
        </w:rPr>
        <w:t xml:space="preserve">         w województwie świętokrzyskim w 2026r.</w:t>
      </w:r>
    </w:p>
    <w:bookmarkEnd w:id="0"/>
    <w:p w14:paraId="4FACDC0B" w14:textId="496A45B8" w:rsidR="007339B3" w:rsidRDefault="007339B3" w:rsidP="00603B8C">
      <w:pPr>
        <w:pStyle w:val="Akapitzlist"/>
        <w:spacing w:after="0" w:line="360" w:lineRule="auto"/>
        <w:ind w:left="0"/>
        <w:jc w:val="both"/>
        <w:rPr>
          <w:b/>
          <w:i/>
          <w:u w:val="single"/>
        </w:rPr>
      </w:pPr>
      <w:r w:rsidRPr="001A7282">
        <w:rPr>
          <w:b/>
          <w:i/>
          <w:u w:val="single"/>
        </w:rPr>
        <w:t xml:space="preserve">Priorytet </w:t>
      </w:r>
      <w:r w:rsidR="00CF6541">
        <w:rPr>
          <w:b/>
          <w:i/>
          <w:u w:val="single"/>
        </w:rPr>
        <w:t>1</w:t>
      </w:r>
      <w:r w:rsidRPr="001A7282">
        <w:rPr>
          <w:b/>
          <w:i/>
          <w:u w:val="single"/>
        </w:rPr>
        <w:t>.</w:t>
      </w:r>
    </w:p>
    <w:p w14:paraId="73704A2C" w14:textId="02BE1B2D" w:rsidR="006955C7" w:rsidRDefault="00174D15" w:rsidP="00D65A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bCs/>
        </w:rPr>
        <w:t>Wsparcie rozwoju systemów bezpieczeństwa w organizacjach poprzez szkolenie w zakresie cyberbezpieczeństwa i zarządzania kryzysowego.</w:t>
      </w:r>
    </w:p>
    <w:p w14:paraId="3BE14D8D" w14:textId="77777777" w:rsidR="00B52B5D" w:rsidRPr="00B52B5D" w:rsidRDefault="00B52B5D" w:rsidP="00B52B5D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</w:rPr>
      </w:pPr>
    </w:p>
    <w:p w14:paraId="084B4572" w14:textId="0E19EA6C" w:rsidR="00D64345" w:rsidRDefault="00D64345" w:rsidP="00603B8C">
      <w:pPr>
        <w:spacing w:line="360" w:lineRule="auto"/>
        <w:jc w:val="both"/>
        <w:rPr>
          <w:b/>
          <w:i/>
          <w:u w:val="single"/>
        </w:rPr>
      </w:pPr>
      <w:r w:rsidRPr="00D64345">
        <w:rPr>
          <w:b/>
          <w:i/>
          <w:u w:val="single"/>
        </w:rPr>
        <w:t xml:space="preserve">Priorytet </w:t>
      </w:r>
      <w:r w:rsidR="00CF6541">
        <w:rPr>
          <w:b/>
          <w:i/>
          <w:u w:val="single"/>
        </w:rPr>
        <w:t>2</w:t>
      </w:r>
      <w:r w:rsidRPr="00D64345">
        <w:rPr>
          <w:b/>
          <w:i/>
          <w:u w:val="single"/>
        </w:rPr>
        <w:t>.</w:t>
      </w:r>
    </w:p>
    <w:p w14:paraId="5061C4B9" w14:textId="624D33A6" w:rsidR="00B52B5D" w:rsidRDefault="00174D15" w:rsidP="00603B8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Wsparcie kształcenia pracowników powracających z zagranicy</w:t>
      </w:r>
      <w:r w:rsidR="00D65A47">
        <w:rPr>
          <w:rFonts w:eastAsia="Times New Roman" w:cstheme="minorHAnsi"/>
          <w:lang w:eastAsia="ar-SA"/>
        </w:rPr>
        <w:t>.</w:t>
      </w:r>
    </w:p>
    <w:p w14:paraId="4ED47583" w14:textId="77777777" w:rsidR="00D65A47" w:rsidRPr="00B52B5D" w:rsidRDefault="00D65A47" w:rsidP="00603B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5CC154B" w14:textId="074A376F" w:rsidR="00842913" w:rsidRDefault="00842913" w:rsidP="00603B8C">
      <w:pPr>
        <w:pStyle w:val="Akapitzlist"/>
        <w:spacing w:after="0" w:line="360" w:lineRule="auto"/>
        <w:ind w:left="0"/>
        <w:jc w:val="both"/>
        <w:rPr>
          <w:b/>
          <w:i/>
          <w:u w:val="single"/>
        </w:rPr>
      </w:pPr>
      <w:r w:rsidRPr="001A7282">
        <w:rPr>
          <w:b/>
          <w:i/>
          <w:u w:val="single"/>
        </w:rPr>
        <w:t xml:space="preserve">Priorytet </w:t>
      </w:r>
      <w:r w:rsidR="00CF6541">
        <w:rPr>
          <w:b/>
          <w:i/>
          <w:u w:val="single"/>
        </w:rPr>
        <w:t>3</w:t>
      </w:r>
      <w:r w:rsidRPr="001A7282">
        <w:rPr>
          <w:b/>
          <w:i/>
          <w:u w:val="single"/>
        </w:rPr>
        <w:t>.</w:t>
      </w:r>
    </w:p>
    <w:p w14:paraId="08F83719" w14:textId="77777777" w:rsidR="00FF06E1" w:rsidRDefault="00174D15" w:rsidP="00D65A47">
      <w:pPr>
        <w:spacing w:after="0" w:line="360" w:lineRule="auto"/>
        <w:ind w:right="1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Wsparcie nabywania kwalifikacji pracowników i pracodawców w związku z podjęciem zadań na nowym stanowisku pracy.</w:t>
      </w:r>
    </w:p>
    <w:p w14:paraId="49669521" w14:textId="77777777" w:rsidR="00E85A28" w:rsidRDefault="00E85A28" w:rsidP="00D65A47">
      <w:pPr>
        <w:spacing w:after="0" w:line="360" w:lineRule="auto"/>
        <w:ind w:right="17"/>
        <w:jc w:val="both"/>
        <w:rPr>
          <w:rFonts w:eastAsia="Times New Roman" w:cstheme="minorHAnsi"/>
          <w:lang w:eastAsia="ar-SA"/>
        </w:rPr>
      </w:pPr>
    </w:p>
    <w:p w14:paraId="1D653D86" w14:textId="5F0993BE" w:rsidR="00FF06E1" w:rsidRPr="00FF06E1" w:rsidRDefault="00166204" w:rsidP="00477095">
      <w:pPr>
        <w:pStyle w:val="Akapitzlist"/>
        <w:numPr>
          <w:ilvl w:val="0"/>
          <w:numId w:val="24"/>
        </w:numPr>
        <w:spacing w:after="0" w:line="360" w:lineRule="auto"/>
        <w:ind w:left="284" w:right="17" w:hanging="284"/>
        <w:jc w:val="both"/>
        <w:rPr>
          <w:rFonts w:eastAsia="Times New Roman" w:cstheme="minorHAnsi"/>
          <w:lang w:eastAsia="ar-SA"/>
        </w:rPr>
      </w:pPr>
      <w:r w:rsidRPr="0053402C">
        <w:lastRenderedPageBreak/>
        <w:t>Zawody deficytowe będą identyfikowane na podstawie Barometru Zawodów 20</w:t>
      </w:r>
      <w:r w:rsidR="00E4259D">
        <w:t>2</w:t>
      </w:r>
      <w:r w:rsidR="00174D15">
        <w:t>6</w:t>
      </w:r>
      <w:r w:rsidRPr="0053402C">
        <w:t>r</w:t>
      </w:r>
      <w:r w:rsidR="000B4331" w:rsidRPr="0053402C">
        <w:t xml:space="preserve">. </w:t>
      </w:r>
      <w:r w:rsidRPr="0053402C">
        <w:t>dla powiatu sandomierskiego oraz województwa świętokrzyskiego publikowanego na stronie</w:t>
      </w:r>
      <w:r w:rsidR="005B2662" w:rsidRPr="0053402C">
        <w:t xml:space="preserve">: </w:t>
      </w:r>
      <w:hyperlink r:id="rId11" w:history="1">
        <w:r w:rsidR="00342320" w:rsidRPr="00C56DA2">
          <w:rPr>
            <w:rStyle w:val="Hipercze"/>
          </w:rPr>
          <w:t>https://barometrzawodow.pl/swietokrzyskie</w:t>
        </w:r>
      </w:hyperlink>
      <w:r w:rsidR="0053402C" w:rsidRPr="00FF06E1">
        <w:rPr>
          <w:u w:val="single"/>
        </w:rPr>
        <w:t>.</w:t>
      </w:r>
    </w:p>
    <w:p w14:paraId="56C4F360" w14:textId="4EE0BA34" w:rsidR="00F6673A" w:rsidRPr="00F6673A" w:rsidRDefault="00342320" w:rsidP="00C87E4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bCs/>
          <w:iCs/>
        </w:rPr>
      </w:pPr>
      <w:r w:rsidRPr="00C62A7F">
        <w:t xml:space="preserve">Planowana forma kształcenia </w:t>
      </w:r>
      <w:r w:rsidR="00033B3D">
        <w:t>powinna</w:t>
      </w:r>
      <w:r w:rsidR="005A565D">
        <w:t xml:space="preserve"> </w:t>
      </w:r>
      <w:r w:rsidRPr="00C62A7F">
        <w:t xml:space="preserve">być adekwatna do zajmowanego lub planowanego </w:t>
      </w:r>
      <w:r w:rsidR="00033B3D">
        <w:br/>
      </w:r>
      <w:r w:rsidRPr="00C62A7F">
        <w:t xml:space="preserve">do zmiany stanowiska pracy, a jej ukończenie winno przyczynić </w:t>
      </w:r>
      <w:r w:rsidR="006A2484" w:rsidRPr="00C62A7F">
        <w:t>się do wzrostu wiedzy, umiejętności</w:t>
      </w:r>
      <w:r w:rsidR="006A2484" w:rsidRPr="00C62A7F">
        <w:br/>
        <w:t xml:space="preserve">i zapobiegać utracie zatrudnienia. </w:t>
      </w:r>
    </w:p>
    <w:p w14:paraId="53FBD904" w14:textId="77777777" w:rsidR="00F6673A" w:rsidRPr="00F6673A" w:rsidRDefault="00FD3821" w:rsidP="00C87E4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bCs/>
          <w:iCs/>
        </w:rPr>
      </w:pPr>
      <w:r>
        <w:t>Wsparcie w ramach KFS realizowane jest przez starostę do wysokości uzyskanych w danym roku kalendarzowym środków, przeznaczonych na jego finansowanie.</w:t>
      </w:r>
    </w:p>
    <w:p w14:paraId="7786DC72" w14:textId="2904F8F6" w:rsidR="001D565C" w:rsidRPr="00F6673A" w:rsidRDefault="00A77F27" w:rsidP="00603B8C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bCs/>
          <w:iCs/>
        </w:rPr>
      </w:pPr>
      <w:r>
        <w:t>Wysokość wsparcia wynosi:</w:t>
      </w:r>
    </w:p>
    <w:p w14:paraId="40BCF654" w14:textId="711D64C7" w:rsidR="001D565C" w:rsidRPr="001D565C" w:rsidRDefault="001D565C" w:rsidP="001D565C">
      <w:pPr>
        <w:spacing w:after="0" w:line="360" w:lineRule="auto"/>
        <w:ind w:left="360" w:hanging="76"/>
        <w:jc w:val="both"/>
        <w:rPr>
          <w:bCs/>
        </w:rPr>
      </w:pPr>
      <w:bookmarkStart w:id="1" w:name="_Hlk93568322"/>
      <w:r>
        <w:rPr>
          <w:bCs/>
        </w:rPr>
        <w:t>1)</w:t>
      </w:r>
      <w:r w:rsidRPr="001D565C">
        <w:rPr>
          <w:bCs/>
        </w:rPr>
        <w:t xml:space="preserve"> </w:t>
      </w:r>
      <w:r w:rsidRPr="001D565C">
        <w:rPr>
          <w:b/>
          <w:u w:val="single"/>
        </w:rPr>
        <w:t>w przypadku podmiotów</w:t>
      </w:r>
      <w:r>
        <w:rPr>
          <w:b/>
          <w:u w:val="single"/>
        </w:rPr>
        <w:t xml:space="preserve"> </w:t>
      </w:r>
      <w:r w:rsidRPr="001D565C">
        <w:rPr>
          <w:b/>
          <w:u w:val="single"/>
        </w:rPr>
        <w:t>zatrudniających</w:t>
      </w:r>
      <w:r>
        <w:rPr>
          <w:b/>
          <w:u w:val="single"/>
        </w:rPr>
        <w:t xml:space="preserve"> </w:t>
      </w:r>
      <w:r w:rsidRPr="001D565C">
        <w:rPr>
          <w:b/>
          <w:u w:val="single"/>
        </w:rPr>
        <w:t>w dniu złożenia wniosku o środki KFS w przeliczeniu na pełny wymiar czasu pracy</w:t>
      </w:r>
      <w:r>
        <w:rPr>
          <w:b/>
          <w:u w:val="single"/>
        </w:rPr>
        <w:t xml:space="preserve"> powyżej</w:t>
      </w:r>
      <w:r w:rsidRPr="001D565C">
        <w:rPr>
          <w:b/>
          <w:u w:val="single"/>
        </w:rPr>
        <w:t xml:space="preserve"> </w:t>
      </w:r>
      <w:r>
        <w:rPr>
          <w:b/>
          <w:u w:val="single"/>
        </w:rPr>
        <w:t>10</w:t>
      </w:r>
      <w:r w:rsidRPr="001D565C">
        <w:rPr>
          <w:b/>
          <w:u w:val="single"/>
        </w:rPr>
        <w:t xml:space="preserve"> osób, </w:t>
      </w:r>
      <w:r w:rsidRPr="001D565C">
        <w:rPr>
          <w:bCs/>
        </w:rPr>
        <w:t>starosta może przyznać na podstawie umowy środki KFS na finansowanie kosztów</w:t>
      </w:r>
      <w:r>
        <w:rPr>
          <w:bCs/>
        </w:rPr>
        <w:t xml:space="preserve"> </w:t>
      </w:r>
      <w:r w:rsidRPr="001D565C">
        <w:rPr>
          <w:bCs/>
        </w:rPr>
        <w:t xml:space="preserve">w wysokości do </w:t>
      </w:r>
      <w:r>
        <w:rPr>
          <w:bCs/>
        </w:rPr>
        <w:t>7</w:t>
      </w:r>
      <w:r w:rsidRPr="001D565C">
        <w:rPr>
          <w:bCs/>
        </w:rPr>
        <w:t>0% tych kosztów, jednak nie więcej niż 200% przeciętnego wynagrodzenia</w:t>
      </w:r>
      <w:r>
        <w:rPr>
          <w:bCs/>
        </w:rPr>
        <w:t xml:space="preserve"> </w:t>
      </w:r>
      <w:r w:rsidRPr="001D565C">
        <w:rPr>
          <w:bCs/>
        </w:rPr>
        <w:t>w danym roku kalendarzowym dla wskazanego we wniosku uczestnika kształcenia zawodowego.</w:t>
      </w:r>
    </w:p>
    <w:p w14:paraId="1A70C2E8" w14:textId="4133FBA9" w:rsidR="001D565C" w:rsidRDefault="001D565C" w:rsidP="005E5702">
      <w:pPr>
        <w:tabs>
          <w:tab w:val="left" w:pos="993"/>
        </w:tabs>
        <w:spacing w:after="0" w:line="360" w:lineRule="auto"/>
        <w:ind w:left="426" w:hanging="142"/>
        <w:jc w:val="both"/>
        <w:rPr>
          <w:bCs/>
        </w:rPr>
      </w:pPr>
      <w:r w:rsidRPr="001D565C">
        <w:rPr>
          <w:b/>
        </w:rPr>
        <w:t>2)</w:t>
      </w:r>
      <w:r w:rsidRPr="003763D6">
        <w:rPr>
          <w:b/>
        </w:rPr>
        <w:t xml:space="preserve"> </w:t>
      </w:r>
      <w:r w:rsidRPr="001D565C">
        <w:rPr>
          <w:b/>
          <w:u w:val="single"/>
        </w:rPr>
        <w:t xml:space="preserve">w przypadku podmiotów niezatrudniających pracowników albo zatrudniających                                        w dniu złożenia wniosku o środki KFS w przeliczeniu na pełny wymiar czasu pracy nie więcej niż 9 osób, </w:t>
      </w:r>
      <w:r w:rsidRPr="001D565C">
        <w:rPr>
          <w:bCs/>
        </w:rPr>
        <w:t xml:space="preserve">starosta może przyznać na podstawie umowy środki KFS na finansowanie kosztów                  </w:t>
      </w:r>
      <w:r>
        <w:rPr>
          <w:bCs/>
        </w:rPr>
        <w:t xml:space="preserve">                         </w:t>
      </w:r>
      <w:r w:rsidRPr="001D565C">
        <w:rPr>
          <w:bCs/>
        </w:rPr>
        <w:t xml:space="preserve">w wysokości do 90% tych kosztów, jednak nie więcej niż 200% przeciętnego wynagrodzenia                </w:t>
      </w:r>
      <w:r>
        <w:rPr>
          <w:bCs/>
        </w:rPr>
        <w:t xml:space="preserve">                    </w:t>
      </w:r>
      <w:r w:rsidRPr="001D565C">
        <w:rPr>
          <w:bCs/>
        </w:rPr>
        <w:t>w danym roku kalendarzowym dla wskazanego we wniosku uczestnika kształcenia zawodowego.</w:t>
      </w:r>
    </w:p>
    <w:p w14:paraId="5FA68F92" w14:textId="77777777" w:rsidR="00603B8C" w:rsidRDefault="00603B8C" w:rsidP="00B956DE">
      <w:pPr>
        <w:pStyle w:val="Akapitzlist"/>
        <w:ind w:left="0"/>
        <w:jc w:val="both"/>
        <w:rPr>
          <w:rFonts w:cstheme="minorHAnsi"/>
          <w:u w:val="single"/>
        </w:rPr>
      </w:pPr>
    </w:p>
    <w:p w14:paraId="62FBF5BF" w14:textId="76397987" w:rsidR="00B956DE" w:rsidRPr="00A56325" w:rsidRDefault="00B956DE" w:rsidP="003763D6">
      <w:pPr>
        <w:pStyle w:val="Akapitzlist"/>
        <w:spacing w:after="0" w:line="360" w:lineRule="auto"/>
        <w:ind w:left="284"/>
        <w:jc w:val="both"/>
        <w:rPr>
          <w:rFonts w:cstheme="minorHAnsi"/>
          <w:u w:val="single"/>
        </w:rPr>
      </w:pPr>
      <w:r w:rsidRPr="00A56325">
        <w:rPr>
          <w:rFonts w:cstheme="minorHAnsi"/>
          <w:u w:val="single"/>
        </w:rPr>
        <w:t>Wysokość środków KFS dla jednego wnioskodawcy w roku kalendarzowym nie może przekroczyć kwoty:</w:t>
      </w:r>
    </w:p>
    <w:p w14:paraId="770F98DE" w14:textId="77EB564F" w:rsidR="00B956DE" w:rsidRPr="00A56325" w:rsidRDefault="00B956DE" w:rsidP="00B962AA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A56325">
        <w:rPr>
          <w:rFonts w:cstheme="minorHAnsi"/>
        </w:rPr>
        <w:t>-</w:t>
      </w:r>
      <w:r w:rsidR="003763D6">
        <w:rPr>
          <w:rFonts w:cstheme="minorHAnsi"/>
        </w:rPr>
        <w:t xml:space="preserve"> </w:t>
      </w:r>
      <w:r w:rsidRPr="00A56325">
        <w:rPr>
          <w:rFonts w:cstheme="minorHAnsi"/>
        </w:rPr>
        <w:t>4-krotność przeciętnego wynagrodzenia</w:t>
      </w:r>
      <w:r w:rsidR="00B962AA">
        <w:rPr>
          <w:rFonts w:cstheme="minorHAnsi"/>
        </w:rPr>
        <w:t xml:space="preserve"> </w:t>
      </w:r>
      <w:r w:rsidRPr="00A56325">
        <w:rPr>
          <w:rFonts w:cstheme="minorHAnsi"/>
        </w:rPr>
        <w:t>- w przypadku podmiotów niezatrudniających pracowników albo które zatrudniają w dniu złożenia wniosku o środki KFS w przeliczeniu na pełny wymiar czasu pracy nie więcej niż 9 osób;</w:t>
      </w:r>
    </w:p>
    <w:p w14:paraId="2C687FD9" w14:textId="1A5B0399" w:rsidR="00B956DE" w:rsidRPr="00A56325" w:rsidRDefault="00B956DE" w:rsidP="00B962AA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A56325">
        <w:rPr>
          <w:rFonts w:cstheme="minorHAnsi"/>
        </w:rPr>
        <w:t>-</w:t>
      </w:r>
      <w:r w:rsidR="003763D6">
        <w:rPr>
          <w:rFonts w:cstheme="minorHAnsi"/>
        </w:rPr>
        <w:t xml:space="preserve"> </w:t>
      </w:r>
      <w:r w:rsidRPr="00A56325">
        <w:rPr>
          <w:rFonts w:cstheme="minorHAnsi"/>
        </w:rPr>
        <w:t>8-krotności przeciętnego wynagrodzenia</w:t>
      </w:r>
      <w:r w:rsidR="00B962AA">
        <w:rPr>
          <w:rFonts w:cstheme="minorHAnsi"/>
        </w:rPr>
        <w:t xml:space="preserve"> </w:t>
      </w:r>
      <w:r w:rsidRPr="00A56325">
        <w:rPr>
          <w:rFonts w:cstheme="minorHAnsi"/>
        </w:rPr>
        <w:t xml:space="preserve">- w przypadku podmiotów, które zatrudniają w dniu złożenia wniosku o środki KFS w przeliczeniu na pełny wymiar czasu pracy więcej niż 9 osób, jednak </w:t>
      </w:r>
      <w:r w:rsidR="003763D6">
        <w:rPr>
          <w:rFonts w:cstheme="minorHAnsi"/>
        </w:rPr>
        <w:br/>
      </w:r>
      <w:r w:rsidRPr="00A56325">
        <w:rPr>
          <w:rFonts w:cstheme="minorHAnsi"/>
        </w:rPr>
        <w:t>nie więcej niż 49 osób;</w:t>
      </w:r>
    </w:p>
    <w:p w14:paraId="3FFD83C5" w14:textId="71AE61B4" w:rsidR="00B956DE" w:rsidRPr="00A56325" w:rsidRDefault="00B956DE" w:rsidP="00B962AA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A56325">
        <w:rPr>
          <w:rFonts w:cstheme="minorHAnsi"/>
        </w:rPr>
        <w:t>-</w:t>
      </w:r>
      <w:r w:rsidR="003763D6">
        <w:rPr>
          <w:rFonts w:cstheme="minorHAnsi"/>
        </w:rPr>
        <w:t xml:space="preserve"> </w:t>
      </w:r>
      <w:r w:rsidRPr="00A56325">
        <w:rPr>
          <w:rFonts w:cstheme="minorHAnsi"/>
        </w:rPr>
        <w:t>12-krotności przeciętnego wynagrodzenia</w:t>
      </w:r>
      <w:r w:rsidR="003763D6">
        <w:rPr>
          <w:rFonts w:cstheme="minorHAnsi"/>
        </w:rPr>
        <w:t xml:space="preserve"> </w:t>
      </w:r>
      <w:r w:rsidRPr="00A56325">
        <w:rPr>
          <w:rFonts w:cstheme="minorHAnsi"/>
        </w:rPr>
        <w:t>- w przypadku podmiotów, które zatrudniają w dniu złożenia wniosku o środki KFS w przeliczeniu na pełny wymiar czasu pracy więcej niż 49 osób, jednak nie więcej niż 249 osób;</w:t>
      </w:r>
    </w:p>
    <w:p w14:paraId="07641283" w14:textId="5EB71CE6" w:rsidR="00A56325" w:rsidRDefault="00B956DE" w:rsidP="00B962AA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A56325">
        <w:rPr>
          <w:rFonts w:cstheme="minorHAnsi"/>
        </w:rPr>
        <w:t>-</w:t>
      </w:r>
      <w:r w:rsidR="00B962AA">
        <w:rPr>
          <w:rFonts w:cstheme="minorHAnsi"/>
        </w:rPr>
        <w:t xml:space="preserve"> </w:t>
      </w:r>
      <w:r w:rsidRPr="00A56325">
        <w:rPr>
          <w:rFonts w:cstheme="minorHAnsi"/>
        </w:rPr>
        <w:t>14-krotności przeciętnego wynagrodzenia</w:t>
      </w:r>
      <w:r w:rsidR="00412411">
        <w:rPr>
          <w:rFonts w:cstheme="minorHAnsi"/>
        </w:rPr>
        <w:t xml:space="preserve"> </w:t>
      </w:r>
      <w:r w:rsidRPr="00A56325">
        <w:rPr>
          <w:rFonts w:cstheme="minorHAnsi"/>
        </w:rPr>
        <w:t>- w przypadku podmiotów, które zatrudniają w dniu złożenia wniosku o środki KFS w przeliczeniu na pełny wymiar czasu pracy więcej</w:t>
      </w:r>
      <w:r w:rsidR="00412411">
        <w:rPr>
          <w:rFonts w:cstheme="minorHAnsi"/>
        </w:rPr>
        <w:t xml:space="preserve"> niż</w:t>
      </w:r>
      <w:r w:rsidRPr="00A56325">
        <w:rPr>
          <w:rFonts w:cstheme="minorHAnsi"/>
        </w:rPr>
        <w:t xml:space="preserve"> 249 osób.</w:t>
      </w:r>
      <w:bookmarkEnd w:id="1"/>
    </w:p>
    <w:p w14:paraId="5843CAF6" w14:textId="24D84CE9" w:rsidR="00871E75" w:rsidRPr="00E91FC1" w:rsidRDefault="00A77F27" w:rsidP="00871E75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A77F27">
        <w:t>P</w:t>
      </w:r>
      <w:r w:rsidR="003376C0">
        <w:t>odmiot</w:t>
      </w:r>
      <w:r w:rsidRPr="00A77F27">
        <w:t xml:space="preserve"> może ubiegać się o finansowanie jeszcze </w:t>
      </w:r>
      <w:r w:rsidRPr="00B962AA">
        <w:rPr>
          <w:u w:val="single"/>
        </w:rPr>
        <w:t>nierozpoczętej</w:t>
      </w:r>
      <w:r w:rsidRPr="00A77F27">
        <w:t xml:space="preserve"> formy kształcenia. </w:t>
      </w:r>
      <w:r w:rsidR="004C6458">
        <w:br/>
      </w:r>
      <w:r w:rsidRPr="00A77F27">
        <w:t xml:space="preserve">Nie dopuszcza się finansowania kształcenia rozpoczętego przed złożeniem wniosku i podpisaniem </w:t>
      </w:r>
      <w:r w:rsidR="00ED0602">
        <w:t>umowy</w:t>
      </w:r>
      <w:r w:rsidRPr="00A77F27">
        <w:t xml:space="preserve">. </w:t>
      </w:r>
    </w:p>
    <w:p w14:paraId="7B8ED2DD" w14:textId="2E642A5E" w:rsidR="00E91FC1" w:rsidRPr="00871E75" w:rsidRDefault="00E91FC1" w:rsidP="00871E75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Środki KFS przyznawana są na dany rok budżetowy. Oznacza to, że muszą zostać wydatkowane </w:t>
      </w:r>
      <w:r>
        <w:rPr>
          <w:rFonts w:cstheme="minorHAnsi"/>
        </w:rPr>
        <w:br/>
        <w:t>w bieżącym roku.</w:t>
      </w:r>
    </w:p>
    <w:p w14:paraId="2EC26FBA" w14:textId="77777777" w:rsidR="005051BE" w:rsidRPr="005051BE" w:rsidRDefault="001D5811" w:rsidP="005051BE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>
        <w:t xml:space="preserve">Wnioski o </w:t>
      </w:r>
      <w:r w:rsidR="002E76A6">
        <w:t>przyznanie</w:t>
      </w:r>
      <w:r>
        <w:t xml:space="preserve"> </w:t>
      </w:r>
      <w:r w:rsidR="002E76A6">
        <w:t xml:space="preserve">środków z KFS na finansowanie </w:t>
      </w:r>
      <w:r w:rsidR="00436D7F">
        <w:t>kosztów kształcenia ustawicznego</w:t>
      </w:r>
      <w:r w:rsidR="002E76A6">
        <w:t xml:space="preserve"> będą przyjmowane w termi</w:t>
      </w:r>
      <w:r w:rsidR="00880DAE">
        <w:t>nach</w:t>
      </w:r>
      <w:r w:rsidR="002E76A6">
        <w:t xml:space="preserve"> określony</w:t>
      </w:r>
      <w:r w:rsidR="00880DAE">
        <w:t>ch</w:t>
      </w:r>
      <w:r w:rsidR="002E76A6">
        <w:t xml:space="preserve"> przez </w:t>
      </w:r>
      <w:r w:rsidR="00085DC7">
        <w:t>PUP</w:t>
      </w:r>
      <w:r w:rsidR="002E76A6">
        <w:t xml:space="preserve">. </w:t>
      </w:r>
    </w:p>
    <w:p w14:paraId="0D26E1F3" w14:textId="631E5736" w:rsidR="005051BE" w:rsidRPr="005051BE" w:rsidRDefault="00A740C4" w:rsidP="005051BE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1C209D">
        <w:t>Wniosek</w:t>
      </w:r>
      <w:r w:rsidR="00436D7F">
        <w:t xml:space="preserve"> o przyznanie środków Krajowego Funduszu Szkoleniowego na finansowanie kosztów kształcenia ustawicznego </w:t>
      </w:r>
      <w:r w:rsidRPr="001C209D">
        <w:t xml:space="preserve">mogą składać </w:t>
      </w:r>
      <w:r w:rsidR="001E178B">
        <w:t>podmioty</w:t>
      </w:r>
      <w:r w:rsidRPr="001C209D">
        <w:t xml:space="preserve"> mając</w:t>
      </w:r>
      <w:r w:rsidR="007973BF">
        <w:t>e</w:t>
      </w:r>
      <w:r w:rsidRPr="001C209D">
        <w:t xml:space="preserve"> siedzibę lub prowadząc</w:t>
      </w:r>
      <w:r w:rsidR="007973BF">
        <w:t>e</w:t>
      </w:r>
      <w:r w:rsidRPr="001C209D">
        <w:t xml:space="preserve"> działalność gospodarczą na terenie powiatu sandomierskiego. </w:t>
      </w:r>
      <w:r w:rsidR="003077DD" w:rsidRPr="001A7282">
        <w:t>P</w:t>
      </w:r>
      <w:r w:rsidR="001E178B">
        <w:t>odmiot</w:t>
      </w:r>
      <w:r w:rsidR="003077DD" w:rsidRPr="001A7282">
        <w:t xml:space="preserve">, którego </w:t>
      </w:r>
      <w:r w:rsidR="002D5CD9" w:rsidRPr="001A7282">
        <w:t>jednostka</w:t>
      </w:r>
      <w:r w:rsidR="003077DD" w:rsidRPr="001A7282">
        <w:t xml:space="preserve"> terenowa (oddział</w:t>
      </w:r>
      <w:r w:rsidR="002D5CD9" w:rsidRPr="001A7282">
        <w:t xml:space="preserve">, zakład pracy, sklep, magazyn, biuro, itp.) wykonuje działalność na terenie </w:t>
      </w:r>
      <w:r w:rsidR="003E1E5B" w:rsidRPr="001A7282">
        <w:t>powiatu</w:t>
      </w:r>
      <w:r w:rsidR="002D5CD9" w:rsidRPr="001A7282">
        <w:t xml:space="preserve"> sandomierskiego </w:t>
      </w:r>
      <w:r w:rsidR="003E1E5B" w:rsidRPr="001A7282">
        <w:t>oraz</w:t>
      </w:r>
      <w:r w:rsidR="002D5CD9" w:rsidRPr="001A7282">
        <w:t xml:space="preserve"> wnioskuje o sfinansowanie szkoleń dla </w:t>
      </w:r>
      <w:r w:rsidR="00916DF6">
        <w:t>osób pracujących</w:t>
      </w:r>
      <w:r w:rsidR="002D5CD9" w:rsidRPr="001A7282">
        <w:t xml:space="preserve"> zatrudnionych w tych jednostkach, musi udokumentować fakt prowadzenia takiego oddziału terenowego, np. poprzez wpis do CEIDG, KRS, informację CIT</w:t>
      </w:r>
      <w:r w:rsidR="003E1E5B" w:rsidRPr="001A7282">
        <w:t xml:space="preserve">-ST. </w:t>
      </w:r>
    </w:p>
    <w:p w14:paraId="3D40B13D" w14:textId="2C62ECAD" w:rsidR="005051BE" w:rsidRPr="005051BE" w:rsidRDefault="00D143C2" w:rsidP="00C87E4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D143C2">
        <w:t xml:space="preserve">Informacja o naborze wniosków </w:t>
      </w:r>
      <w:r w:rsidR="00FA1F15">
        <w:t xml:space="preserve">o przyznanie środków Krajowego Funduszu Szkoleniowego na finansowanie kosztów </w:t>
      </w:r>
      <w:r w:rsidRPr="00D143C2">
        <w:t>kształcenia ustawicznego</w:t>
      </w:r>
      <w:r w:rsidR="00FA1F15">
        <w:t xml:space="preserve"> </w:t>
      </w:r>
      <w:r w:rsidRPr="00D143C2">
        <w:t xml:space="preserve">na dany rok kalendarzowy </w:t>
      </w:r>
      <w:r>
        <w:t xml:space="preserve">będzie </w:t>
      </w:r>
      <w:r w:rsidR="00975B59">
        <w:t>ogłoszon</w:t>
      </w:r>
      <w:r w:rsidR="00975B59" w:rsidRPr="00D143C2">
        <w:t>a</w:t>
      </w:r>
      <w:r w:rsidRPr="00D143C2">
        <w:t xml:space="preserve"> </w:t>
      </w:r>
      <w:r w:rsidR="002E76A6">
        <w:t xml:space="preserve">na tablicy informacyjnej w siedzibie Urzędu oraz na stronie internetowej </w:t>
      </w:r>
      <w:hyperlink r:id="rId12" w:history="1">
        <w:r w:rsidR="009B06E7" w:rsidRPr="00FE6E6A">
          <w:rPr>
            <w:rStyle w:val="Hipercze"/>
          </w:rPr>
          <w:t>sandomierz.praca.gov.pl</w:t>
        </w:r>
      </w:hyperlink>
      <w:r w:rsidR="00D175F0" w:rsidRPr="005051BE">
        <w:rPr>
          <w:color w:val="2F5496" w:themeColor="accent1" w:themeShade="BF"/>
        </w:rPr>
        <w:t>.</w:t>
      </w:r>
    </w:p>
    <w:p w14:paraId="0CED8735" w14:textId="46FE9570" w:rsidR="005051BE" w:rsidRPr="005051BE" w:rsidRDefault="00DB3759" w:rsidP="00C87E4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>
        <w:t>Wnioskodawca</w:t>
      </w:r>
      <w:r w:rsidR="009B06E7" w:rsidRPr="009B06E7">
        <w:t xml:space="preserve"> zainteresowany uzyskaniem środków na finansowanie kosztów kształcenia ustawicznego składa</w:t>
      </w:r>
      <w:r w:rsidR="0021147D">
        <w:t xml:space="preserve"> </w:t>
      </w:r>
      <w:r w:rsidR="0021147D" w:rsidRPr="001E28F0">
        <w:t xml:space="preserve">wniosek w postaci elektronicznej za pośrednictwem indywidualnego konta założonego na portalu </w:t>
      </w:r>
      <w:r w:rsidR="0021147D" w:rsidRPr="005051BE">
        <w:rPr>
          <w:u w:val="single"/>
        </w:rPr>
        <w:t>www.praca.gov.pl</w:t>
      </w:r>
      <w:r w:rsidR="00A77F27" w:rsidRPr="005051BE">
        <w:rPr>
          <w:i/>
          <w:u w:val="single"/>
        </w:rPr>
        <w:t xml:space="preserve">. </w:t>
      </w:r>
    </w:p>
    <w:p w14:paraId="62000B3A" w14:textId="2926AC37" w:rsidR="005051BE" w:rsidRPr="005051BE" w:rsidRDefault="00D67A55" w:rsidP="00C87E4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322A1A">
        <w:t>W przypadku gdy P</w:t>
      </w:r>
      <w:r w:rsidR="00FA1F15" w:rsidRPr="00322A1A">
        <w:t>odmiot</w:t>
      </w:r>
      <w:r w:rsidRPr="00322A1A">
        <w:t xml:space="preserve"> reprezentuje pełnomocnik, do wniosku </w:t>
      </w:r>
      <w:r w:rsidR="003F2C81">
        <w:t>powinno</w:t>
      </w:r>
      <w:r w:rsidRPr="00322A1A">
        <w:t xml:space="preserve"> być załączone pełnomocnictwo podpisane przez osoby uprawnione do reprezentowania P</w:t>
      </w:r>
      <w:r w:rsidR="00B715EE" w:rsidRPr="00322A1A">
        <w:t>odmiotu</w:t>
      </w:r>
      <w:r w:rsidRPr="00322A1A">
        <w:t>. Z treści pełnomocnictwa powinno wynikać, do jakich czynności jest osoba upoważniona np. podpisanie</w:t>
      </w:r>
      <w:r w:rsidR="00520E5E" w:rsidRPr="00322A1A">
        <w:t xml:space="preserve"> </w:t>
      </w:r>
      <w:r w:rsidR="00375E84" w:rsidRPr="00322A1A">
        <w:t xml:space="preserve">wniosku oraz jego złożenie, podpisanie umowy, itp. </w:t>
      </w:r>
    </w:p>
    <w:p w14:paraId="0794C3D2" w14:textId="6573A356" w:rsidR="005051BE" w:rsidRPr="005051BE" w:rsidRDefault="00520E5E" w:rsidP="00D65A47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>
        <w:t>Instytucją realizującą szkolenie finansowane ze środków KFS od 2026r.</w:t>
      </w:r>
      <w:r w:rsidR="005E5702">
        <w:t xml:space="preserve"> </w:t>
      </w:r>
      <w:r w:rsidR="009675DC">
        <w:t xml:space="preserve">jest </w:t>
      </w:r>
      <w:r>
        <w:t>realizator wpisany</w:t>
      </w:r>
      <w:r w:rsidR="005E5702">
        <w:br/>
      </w:r>
      <w:r>
        <w:t xml:space="preserve">do rejestru, o którym mowa w art. 6 ust. 1 pkt 8 ustawy z dnia 9 listopada 2000r. o utworzeniu Polskiej Agencji Rozwoju Przedsiębiorczości w zakresie świadczenia usług szkoleniowych </w:t>
      </w:r>
      <w:r w:rsidRPr="005051BE">
        <w:rPr>
          <w:b/>
          <w:bCs/>
        </w:rPr>
        <w:t>(BUR)</w:t>
      </w:r>
      <w:r w:rsidR="00AA6494" w:rsidRPr="005051BE">
        <w:rPr>
          <w:b/>
          <w:bCs/>
        </w:rPr>
        <w:t>.</w:t>
      </w:r>
      <w:r w:rsidR="00AA6494">
        <w:t xml:space="preserve"> </w:t>
      </w:r>
    </w:p>
    <w:p w14:paraId="3DA6EBBA" w14:textId="0CED52F9" w:rsidR="00AA6494" w:rsidRPr="005051BE" w:rsidRDefault="00520E5E" w:rsidP="00D65A47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</w:rPr>
      </w:pPr>
      <w:r>
        <w:t>Ze środków KFS mogą być finansowane koszty związane z kształceniem ustawicznych:</w:t>
      </w:r>
    </w:p>
    <w:p w14:paraId="3923DE2C" w14:textId="2D92AE29" w:rsidR="00520E5E" w:rsidRDefault="00520E5E" w:rsidP="00520E5E">
      <w:pPr>
        <w:spacing w:after="0" w:line="360" w:lineRule="auto"/>
        <w:jc w:val="both"/>
      </w:pPr>
      <w:r>
        <w:t xml:space="preserve">       1) pracowników;</w:t>
      </w:r>
    </w:p>
    <w:p w14:paraId="4304E706" w14:textId="6260403C" w:rsidR="00520E5E" w:rsidRDefault="00520E5E" w:rsidP="00520E5E">
      <w:pPr>
        <w:pStyle w:val="Akapitzlist"/>
        <w:spacing w:after="0" w:line="360" w:lineRule="auto"/>
        <w:ind w:left="360"/>
        <w:jc w:val="both"/>
      </w:pPr>
      <w:r>
        <w:t>2) pracodawców;</w:t>
      </w:r>
    </w:p>
    <w:p w14:paraId="3F7CBB1C" w14:textId="653F4404" w:rsidR="00520E5E" w:rsidRDefault="00520E5E" w:rsidP="00520E5E">
      <w:pPr>
        <w:pStyle w:val="Akapitzlist"/>
        <w:spacing w:after="0" w:line="360" w:lineRule="auto"/>
        <w:ind w:left="360"/>
        <w:jc w:val="both"/>
      </w:pPr>
      <w:r>
        <w:t>3) osób fizycznych prowadzących działalność gospodarczą;</w:t>
      </w:r>
    </w:p>
    <w:p w14:paraId="0D1D79F2" w14:textId="77777777" w:rsidR="00A56325" w:rsidRDefault="00520E5E" w:rsidP="00A56325">
      <w:pPr>
        <w:pStyle w:val="Akapitzlist"/>
        <w:spacing w:after="0" w:line="360" w:lineRule="auto"/>
        <w:ind w:left="360"/>
        <w:jc w:val="both"/>
      </w:pPr>
      <w:r>
        <w:t>4) osób świadczących usługi na podstawie umów cywilnoprawnych.</w:t>
      </w:r>
    </w:p>
    <w:p w14:paraId="47C7149F" w14:textId="77777777" w:rsidR="000B303D" w:rsidRDefault="009076C8" w:rsidP="000B303D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 w:rsidRPr="00EC199A">
        <w:t>Przez datę złożenia wniosku rozumie się datę jego wpływu do PUP</w:t>
      </w:r>
      <w:r w:rsidR="00EC199A" w:rsidRPr="00EC199A">
        <w:t xml:space="preserve"> za pośrednictwem platformy praca.gov.pl.</w:t>
      </w:r>
      <w:r w:rsidRPr="00EC199A">
        <w:t xml:space="preserve"> </w:t>
      </w:r>
    </w:p>
    <w:p w14:paraId="6A927F5D" w14:textId="2FB7B178" w:rsidR="00D26EEB" w:rsidRDefault="009076C8" w:rsidP="00D26EE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 w:rsidRPr="00EC199A">
        <w:t xml:space="preserve">Rozpatrywane są </w:t>
      </w:r>
      <w:r w:rsidRPr="000B303D">
        <w:rPr>
          <w:u w:val="single"/>
        </w:rPr>
        <w:t>tylko</w:t>
      </w:r>
      <w:r w:rsidRPr="00EC199A">
        <w:t xml:space="preserve"> wnioski złożone w terminie naboru wraz z załącznikami wymaganymi zgodnie z § </w:t>
      </w:r>
      <w:r w:rsidR="00A94159" w:rsidRPr="00EC199A">
        <w:t>2</w:t>
      </w:r>
      <w:r w:rsidRPr="00EC199A">
        <w:t xml:space="preserve"> ust. 2 rozporządzenia w sprawie</w:t>
      </w:r>
      <w:r w:rsidR="00A94159" w:rsidRPr="00EC199A">
        <w:t xml:space="preserve"> </w:t>
      </w:r>
      <w:r w:rsidRPr="00EC199A">
        <w:t>Krajowego Funduszu Szkoleniowego.</w:t>
      </w:r>
    </w:p>
    <w:p w14:paraId="082A6143" w14:textId="77777777" w:rsidR="00D26EEB" w:rsidRDefault="00725B2F" w:rsidP="00D26EE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>
        <w:t xml:space="preserve">Wniosek podlega sprawdzeniu pod względem kompletności i zgodności wypełnionych danych </w:t>
      </w:r>
      <w:r w:rsidR="00A77F27">
        <w:br/>
      </w:r>
      <w:r>
        <w:t>we wniosku i załącznikach z obowiązującymi przepisami prawa i stanem faktycznym oraz między innymi w</w:t>
      </w:r>
      <w:r w:rsidR="00861BDF">
        <w:t xml:space="preserve"> </w:t>
      </w:r>
      <w:r>
        <w:t>CEIDG</w:t>
      </w:r>
      <w:r w:rsidR="00861BDF">
        <w:t>/</w:t>
      </w:r>
      <w:r>
        <w:t>KRS,</w:t>
      </w:r>
      <w:r w:rsidR="00A94159">
        <w:t xml:space="preserve"> BUR</w:t>
      </w:r>
      <w:r w:rsidR="00861BDF">
        <w:t>, ZUS, PIP/KAS</w:t>
      </w:r>
      <w:r>
        <w:t xml:space="preserve"> i Systemie Syriusz STD.</w:t>
      </w:r>
      <w:r w:rsidR="00633865">
        <w:t xml:space="preserve"> </w:t>
      </w:r>
    </w:p>
    <w:p w14:paraId="5AA8C09F" w14:textId="4A1909E6" w:rsidR="00D26EEB" w:rsidRDefault="00533532" w:rsidP="00D26EE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>
        <w:lastRenderedPageBreak/>
        <w:t>Powiatow</w:t>
      </w:r>
      <w:r w:rsidR="008C1EE1">
        <w:t>y</w:t>
      </w:r>
      <w:r>
        <w:t xml:space="preserve"> Urz</w:t>
      </w:r>
      <w:r w:rsidR="008C1EE1">
        <w:t>ą</w:t>
      </w:r>
      <w:r>
        <w:t xml:space="preserve">d Pracy w Sandomierzu </w:t>
      </w:r>
      <w:r w:rsidR="00725B2F" w:rsidRPr="00956DFC">
        <w:t xml:space="preserve">powiadamia wnioskodawcę w formie pisemnej o sposobie rozpatrzenia wniosku. </w:t>
      </w:r>
    </w:p>
    <w:p w14:paraId="79CAD9B5" w14:textId="77777777" w:rsidR="00D26EEB" w:rsidRDefault="00725B2F" w:rsidP="00D26EE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>
        <w:t xml:space="preserve">W przypadku negatywnego rozpatrzenia wniosku starosta uzasadnia odmowę dofinansowania </w:t>
      </w:r>
      <w:r w:rsidR="00A77F27">
        <w:br/>
      </w:r>
      <w:r>
        <w:t>ze środków KFS wnioskowanego kształcenia ustawicznego - od wniosku rozpatrzonego negatywnie nie przysługuje odwołanie.</w:t>
      </w:r>
    </w:p>
    <w:p w14:paraId="24494F56" w14:textId="77777777" w:rsidR="00D26EEB" w:rsidRDefault="003660F5" w:rsidP="00D26EE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 w:rsidRPr="003660F5">
        <w:t xml:space="preserve">W przypadku, gdy wniosek jest wypełniony nieprawidłowo lub jest niekompletny wyznacza się </w:t>
      </w:r>
      <w:r w:rsidR="00D26EEB">
        <w:t>wnioskodawcy</w:t>
      </w:r>
      <w:r w:rsidR="00A56325">
        <w:t xml:space="preserve"> co najmniej 7-dniowy, jednak nie dłuższy niż 14-dniowy termin na jego uzupełnienie.</w:t>
      </w:r>
    </w:p>
    <w:p w14:paraId="1C65513D" w14:textId="77777777" w:rsidR="00D26EEB" w:rsidRDefault="0087429F" w:rsidP="00D26EE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 w:rsidRPr="0087429F">
        <w:t xml:space="preserve">W przypadku </w:t>
      </w:r>
      <w:r w:rsidR="007960A1">
        <w:t>nieuzupełnienia</w:t>
      </w:r>
      <w:r w:rsidRPr="0087429F">
        <w:t xml:space="preserve"> wniosku</w:t>
      </w:r>
      <w:r w:rsidR="007A625D">
        <w:t xml:space="preserve"> wraz z załącznikami </w:t>
      </w:r>
      <w:r w:rsidRPr="0087429F">
        <w:t>we wskazanym terminie</w:t>
      </w:r>
      <w:r w:rsidR="007A625D">
        <w:t xml:space="preserve"> </w:t>
      </w:r>
      <w:r w:rsidRPr="0087429F">
        <w:t xml:space="preserve">wniosek pozostawia się bez rozpatrzenia, </w:t>
      </w:r>
      <w:r w:rsidR="007960A1">
        <w:t>informując o tym wnioskodawcę na piśmie</w:t>
      </w:r>
      <w:r w:rsidR="001E28F0">
        <w:t xml:space="preserve"> w postaci elektronicznej, za pośrednictwem indywidualnego konta.</w:t>
      </w:r>
    </w:p>
    <w:p w14:paraId="24075B1C" w14:textId="2358B004" w:rsidR="005101A4" w:rsidRDefault="00A94159" w:rsidP="00D26EE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>
        <w:t>Ze środków KFS nie mogą korzystać:</w:t>
      </w:r>
    </w:p>
    <w:p w14:paraId="75D7D3CC" w14:textId="4BBFDC0C" w:rsidR="00B6239F" w:rsidRDefault="00F024EE" w:rsidP="00DB3759">
      <w:pPr>
        <w:spacing w:after="0" w:line="360" w:lineRule="auto"/>
        <w:ind w:firstLine="284"/>
        <w:jc w:val="both"/>
        <w:rPr>
          <w:rFonts w:cstheme="minorHAnsi"/>
        </w:rPr>
      </w:pPr>
      <w:r w:rsidRPr="00F024EE">
        <w:rPr>
          <w:rFonts w:cstheme="minorHAnsi"/>
        </w:rPr>
        <w:t>- publiczne służy zatrudnienia;</w:t>
      </w:r>
    </w:p>
    <w:p w14:paraId="50EE6CEF" w14:textId="667019EC" w:rsidR="00B6239F" w:rsidRDefault="00B6239F" w:rsidP="00DB3759">
      <w:pPr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-</w:t>
      </w:r>
      <w:r w:rsidR="00656F86">
        <w:rPr>
          <w:rFonts w:cstheme="minorHAnsi"/>
        </w:rPr>
        <w:t xml:space="preserve"> </w:t>
      </w:r>
      <w:r w:rsidR="00F024EE" w:rsidRPr="00F024EE">
        <w:rPr>
          <w:rFonts w:cstheme="minorHAnsi"/>
        </w:rPr>
        <w:t xml:space="preserve">podmioty, które posiadają zaległości podatkowe lub zaległości z tytułu innych należności publicznoprawnych, składek na ubezpieczenie społeczne, ubezpieczenie zdrowotne, Fundusz Pracy </w:t>
      </w:r>
      <w:r>
        <w:rPr>
          <w:rFonts w:cstheme="minorHAnsi"/>
        </w:rPr>
        <w:t xml:space="preserve">                  </w:t>
      </w:r>
      <w:r w:rsidR="00F024EE" w:rsidRPr="00F024EE">
        <w:rPr>
          <w:rFonts w:cstheme="minorHAnsi"/>
        </w:rPr>
        <w:t xml:space="preserve">i Gwarantowanych Świadczeń Pracowniczych, Fundusz Solidarności i Fundusz Emerytur Pomostowych oraz wpłat na Państwowy Fundusz Rehabilitacji Osób Niepełnosprawnych </w:t>
      </w:r>
      <w:r w:rsidR="00D26EEB">
        <w:rPr>
          <w:rFonts w:cstheme="minorHAnsi"/>
        </w:rPr>
        <w:br/>
      </w:r>
      <w:r w:rsidR="00F024EE" w:rsidRPr="00F024EE">
        <w:rPr>
          <w:rFonts w:cstheme="minorHAnsi"/>
        </w:rPr>
        <w:t>lub pozostają pod zarządem komisarycznym lub znajdują się w toku likwidacji albo postępowania upadłościowego lub naruszyły</w:t>
      </w:r>
      <w:r>
        <w:rPr>
          <w:rFonts w:cstheme="minorHAnsi"/>
        </w:rPr>
        <w:t xml:space="preserve"> </w:t>
      </w:r>
      <w:r w:rsidR="00F024EE" w:rsidRPr="00F024EE">
        <w:rPr>
          <w:rFonts w:cstheme="minorHAnsi"/>
        </w:rPr>
        <w:t>w sposób rażący jakąkolwiek umowę o przyznanie środków KFS, zawartą ze starostą rozpatrującym wniosek o przyznanie środków w okresie 3 lat poprzedzających dzień złożenia tego wniosku;</w:t>
      </w:r>
    </w:p>
    <w:p w14:paraId="5C4A5590" w14:textId="759F5B2E" w:rsidR="00F024EE" w:rsidRPr="00F024EE" w:rsidRDefault="00B6239F" w:rsidP="00DB3759">
      <w:pPr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024EE" w:rsidRPr="00F024EE">
        <w:rPr>
          <w:rFonts w:cstheme="minorHAnsi"/>
        </w:rPr>
        <w:t xml:space="preserve">podmioty, które posiadają zaległości z tytułu składek na ubezpieczenie społeczne rolników </w:t>
      </w:r>
      <w:r w:rsidR="00D26EEB">
        <w:rPr>
          <w:rFonts w:cstheme="minorHAnsi"/>
        </w:rPr>
        <w:br/>
      </w:r>
      <w:r w:rsidR="00F024EE" w:rsidRPr="00F024EE">
        <w:rPr>
          <w:rFonts w:cstheme="minorHAnsi"/>
        </w:rPr>
        <w:t>lub na ubezpieczenie zdrowotne;</w:t>
      </w:r>
    </w:p>
    <w:p w14:paraId="2AC16029" w14:textId="7D79FBDA" w:rsidR="00F024EE" w:rsidRDefault="00F024EE" w:rsidP="00DB3759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F024EE">
        <w:rPr>
          <w:rFonts w:cstheme="minorHAnsi"/>
        </w:rPr>
        <w:t>-</w:t>
      </w:r>
      <w:r w:rsidR="00D26EEB">
        <w:rPr>
          <w:rFonts w:cstheme="minorHAnsi"/>
        </w:rPr>
        <w:t xml:space="preserve"> </w:t>
      </w:r>
      <w:r w:rsidRPr="00F024EE">
        <w:rPr>
          <w:rFonts w:cstheme="minorHAnsi"/>
        </w:rPr>
        <w:t>podmioty zbiorowe, wobec których sąd orzekł zakaz korzystania z dotacji, subwencji lub innych form pomocy finansowanej ze środków publicznych, przez okres, na który sąd orzekł zakaz.</w:t>
      </w:r>
    </w:p>
    <w:p w14:paraId="210B4330" w14:textId="77777777" w:rsidR="00D26EEB" w:rsidRDefault="00F024EE" w:rsidP="00C87E43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</w:rPr>
      </w:pPr>
      <w:r w:rsidRPr="00D26EEB">
        <w:rPr>
          <w:rFonts w:cstheme="minorHAnsi"/>
        </w:rPr>
        <w:t>Ze środków KFS mogą korzystać podmioty, które w okresie co najmniej 6 miesięcy bezpośrednio poprzedzających dzień złożenia wniosku o przyznanie środków KFS opłacały składki na Fundusz Pracy lub są zwolnione z ich opłacania z mocy prawa.</w:t>
      </w:r>
    </w:p>
    <w:p w14:paraId="493F0A87" w14:textId="1D640472" w:rsidR="002B0C3C" w:rsidRPr="00D26EEB" w:rsidRDefault="002B0C3C" w:rsidP="00C87E43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</w:rPr>
      </w:pPr>
      <w:r>
        <w:t xml:space="preserve">Przy rozpatrywaniu wniosku uwzględnia się: </w:t>
      </w:r>
    </w:p>
    <w:p w14:paraId="3DF41AE5" w14:textId="77777777" w:rsidR="00610D4B" w:rsidRDefault="00E050EC" w:rsidP="00610D4B">
      <w:pPr>
        <w:pStyle w:val="Akapitzlist"/>
        <w:numPr>
          <w:ilvl w:val="0"/>
          <w:numId w:val="28"/>
        </w:numPr>
        <w:spacing w:after="0" w:line="360" w:lineRule="auto"/>
        <w:ind w:hanging="436"/>
        <w:jc w:val="both"/>
        <w:rPr>
          <w:rFonts w:cstheme="minorHAnsi"/>
        </w:rPr>
      </w:pPr>
      <w:r w:rsidRPr="00610D4B">
        <w:rPr>
          <w:rFonts w:cstheme="minorHAnsi"/>
        </w:rPr>
        <w:t xml:space="preserve">zgodność dofinansowania działań z ustalonymi priorytetami wydatkowania środków KFS </w:t>
      </w:r>
      <w:r w:rsidR="00610D4B">
        <w:rPr>
          <w:rFonts w:cstheme="minorHAnsi"/>
        </w:rPr>
        <w:br/>
      </w:r>
      <w:r w:rsidRPr="00610D4B">
        <w:rPr>
          <w:rFonts w:cstheme="minorHAnsi"/>
        </w:rPr>
        <w:t>na dany rok;</w:t>
      </w:r>
    </w:p>
    <w:p w14:paraId="09B594A1" w14:textId="77777777" w:rsidR="00610D4B" w:rsidRDefault="00E050EC" w:rsidP="00610D4B">
      <w:pPr>
        <w:pStyle w:val="Akapitzlist"/>
        <w:numPr>
          <w:ilvl w:val="0"/>
          <w:numId w:val="28"/>
        </w:numPr>
        <w:spacing w:after="0" w:line="360" w:lineRule="auto"/>
        <w:ind w:hanging="436"/>
        <w:jc w:val="both"/>
        <w:rPr>
          <w:rFonts w:cstheme="minorHAnsi"/>
        </w:rPr>
      </w:pPr>
      <w:r w:rsidRPr="00610D4B">
        <w:rPr>
          <w:rFonts w:cstheme="minorHAnsi"/>
        </w:rPr>
        <w:t>zgodność wiedzy, umiejętności lub kwalifikacji nabywanych przez uczestników kształcenia ustawicznego z potrzebami lokalnego lub regionalnego rynku pracy;</w:t>
      </w:r>
    </w:p>
    <w:p w14:paraId="1C9F3ACB" w14:textId="7179FE10" w:rsidR="00B6239F" w:rsidRPr="00610D4B" w:rsidRDefault="00E050EC" w:rsidP="00610D4B">
      <w:pPr>
        <w:pStyle w:val="Akapitzlist"/>
        <w:numPr>
          <w:ilvl w:val="0"/>
          <w:numId w:val="28"/>
        </w:numPr>
        <w:spacing w:after="0" w:line="360" w:lineRule="auto"/>
        <w:ind w:hanging="436"/>
        <w:jc w:val="both"/>
        <w:rPr>
          <w:rFonts w:cstheme="minorHAnsi"/>
        </w:rPr>
      </w:pPr>
      <w:r w:rsidRPr="00610D4B">
        <w:rPr>
          <w:rFonts w:cstheme="minorHAnsi"/>
        </w:rPr>
        <w:t xml:space="preserve">koszty usługi kształcenia ustawicznego wskazanej do sfinansowania ze środków KFS </w:t>
      </w:r>
      <w:r w:rsidR="00CD1994">
        <w:rPr>
          <w:rFonts w:cstheme="minorHAnsi"/>
        </w:rPr>
        <w:br/>
      </w:r>
      <w:r w:rsidRPr="00610D4B">
        <w:rPr>
          <w:rFonts w:cstheme="minorHAnsi"/>
        </w:rPr>
        <w:t>w porównaniu</w:t>
      </w:r>
      <w:r w:rsidR="00B6239F" w:rsidRPr="00610D4B">
        <w:rPr>
          <w:rFonts w:cstheme="minorHAnsi"/>
        </w:rPr>
        <w:t xml:space="preserve"> </w:t>
      </w:r>
      <w:r w:rsidRPr="00610D4B">
        <w:rPr>
          <w:rFonts w:cstheme="minorHAnsi"/>
        </w:rPr>
        <w:t>z kosztami podobnych usług dostępnych na rynku.</w:t>
      </w:r>
    </w:p>
    <w:p w14:paraId="5274C8C7" w14:textId="77777777" w:rsidR="00891933" w:rsidRDefault="008D6FB1" w:rsidP="0089193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 w:rsidRPr="008D6FB1">
        <w:t>P</w:t>
      </w:r>
      <w:r w:rsidR="00656F86">
        <w:t>odmiot</w:t>
      </w:r>
      <w:r w:rsidR="008208B1">
        <w:t xml:space="preserve"> jest</w:t>
      </w:r>
      <w:r w:rsidRPr="008D6FB1">
        <w:t xml:space="preserve"> zobowiązany do odpowiedniego wyboru oferty instytucji szkoleniowej </w:t>
      </w:r>
      <w:r w:rsidR="008208B1">
        <w:t>w sprawie</w:t>
      </w:r>
      <w:r w:rsidRPr="008D6FB1">
        <w:t xml:space="preserve"> realizacji usługi kształcenia ustawicznego, która będzie konkurencyjna cenowo i merytorycznie </w:t>
      </w:r>
      <w:r w:rsidR="008208B1">
        <w:br/>
      </w:r>
      <w:r w:rsidRPr="008D6FB1">
        <w:t>w stosunku do ofert</w:t>
      </w:r>
      <w:r w:rsidR="00656F86">
        <w:t xml:space="preserve"> </w:t>
      </w:r>
      <w:r w:rsidRPr="008D6FB1">
        <w:t xml:space="preserve">z innych instytucji szkoleniowych oferujących kursy o tożsamej tematyce. </w:t>
      </w:r>
      <w:r w:rsidR="008208B1">
        <w:br/>
      </w:r>
      <w:r w:rsidRPr="008D6FB1">
        <w:lastRenderedPageBreak/>
        <w:t>W sy</w:t>
      </w:r>
      <w:r>
        <w:t xml:space="preserve">tuacjach budzących wątpliwości </w:t>
      </w:r>
      <w:r w:rsidRPr="008D6FB1">
        <w:t>np. wskazanych cen kursów, które o</w:t>
      </w:r>
      <w:r w:rsidR="008208B1">
        <w:t>dstają</w:t>
      </w:r>
      <w:r w:rsidRPr="008D6FB1">
        <w:t xml:space="preserve"> od spotykanych na r</w:t>
      </w:r>
      <w:r w:rsidR="005A581E">
        <w:t xml:space="preserve">ynku usług szkoleniowych, itp. </w:t>
      </w:r>
      <w:r w:rsidR="00C96F23">
        <w:t xml:space="preserve">PUP </w:t>
      </w:r>
      <w:r w:rsidRPr="008D6FB1">
        <w:t xml:space="preserve">zastrzega sobie prawo wezwania </w:t>
      </w:r>
      <w:r w:rsidR="00891933">
        <w:t xml:space="preserve">wnioskodawcy </w:t>
      </w:r>
      <w:r w:rsidRPr="008D6FB1">
        <w:t>do złożenia wyjaśnień i szczegółowego uzasadnienia kształcenia ustawicznego we wskazanej instytucji. Uzasadnienie niewystarczające lub nieprzekonujące może być podstawą do nieuwzględnienia wniosku.</w:t>
      </w:r>
      <w:r w:rsidR="003400E3">
        <w:t xml:space="preserve"> Podmiot dokonuje wyboru realizatora działań finansowanych z udziałem środków KFS, mając na uwadze zasady konkurencyjności, równego traktowania i przejrzystości.</w:t>
      </w:r>
    </w:p>
    <w:p w14:paraId="0BA42CC4" w14:textId="77777777" w:rsidR="00891933" w:rsidRDefault="009966AF" w:rsidP="0089193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 w:rsidRPr="009966AF">
        <w:t xml:space="preserve">Kształcenie ustawiczne musi być przeprowadzone przez uprawnionych usługodawców. </w:t>
      </w:r>
      <w:r>
        <w:br/>
      </w:r>
      <w:r w:rsidRPr="009966AF">
        <w:t xml:space="preserve">W zależności od formy prawnej są to instytucje świadczące usługi szkoleniowe, kształcenie ustawiczne, posiadające wpis do Centralnej Ewidencji i Informacji o Działalności Gospodarczej (CEIDG) lub Krajowego Rejestru Sądowego (KRS), w których zawarte jest określenie zgodnie </w:t>
      </w:r>
      <w:r>
        <w:br/>
      </w:r>
      <w:r w:rsidRPr="009966AF">
        <w:t xml:space="preserve">z Polską Klasyfikacją Działalności (PKD) przedmiotu wykonywanej działalności związane </w:t>
      </w:r>
      <w:r>
        <w:br/>
      </w:r>
      <w:r w:rsidRPr="009966AF">
        <w:t xml:space="preserve">ze świadczeniem usług szkoleniowych w formach pozaszkolnych dla zdobywania, poszerzania </w:t>
      </w:r>
      <w:r>
        <w:br/>
      </w:r>
      <w:r w:rsidRPr="009966AF">
        <w:t>lub zmiany kwalifikacji zawodowych i specjalistycznych przez osoby dorosłe. Dotyczy to również instytucji prowadzących ww. działalność (edukacyjną/szkoleniową) na podstawie odrębnych przepisów.</w:t>
      </w:r>
    </w:p>
    <w:p w14:paraId="0538B95C" w14:textId="0794673B" w:rsidR="008D6FB1" w:rsidRPr="008D6FB1" w:rsidRDefault="008D6FB1" w:rsidP="00891933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</w:pPr>
      <w:r w:rsidRPr="008D6FB1">
        <w:t xml:space="preserve">Realizatorem kształcenia ustawicznego nie może być instytucja powiązana osobowo lub kapitałowo z </w:t>
      </w:r>
      <w:r w:rsidR="00891933">
        <w:t>wnioskodawcą</w:t>
      </w:r>
      <w:r w:rsidRPr="008D6FB1">
        <w:t>. Przez powiązania kapitałowe lub osobowe rozumie się wzajemne powiązania między</w:t>
      </w:r>
      <w:r w:rsidR="00577BC6">
        <w:t xml:space="preserve"> tym podmiotem a realizatorem działań finansowanych z udziałem środków KFS, polegające na</w:t>
      </w:r>
      <w:r w:rsidRPr="008D6FB1">
        <w:t>:</w:t>
      </w:r>
    </w:p>
    <w:p w14:paraId="6C2BA5AF" w14:textId="77777777" w:rsidR="00644F8A" w:rsidRDefault="00644F8A" w:rsidP="001D565C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709" w:hanging="425"/>
        <w:jc w:val="both"/>
      </w:pPr>
      <w:r>
        <w:t>uczestniczeniu w spółce jako wspólnik spółki cywilnej lub spółki osobowej;</w:t>
      </w:r>
    </w:p>
    <w:p w14:paraId="61800B4E" w14:textId="2FA58C29" w:rsidR="00644F8A" w:rsidRDefault="00644F8A" w:rsidP="001D565C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hanging="436"/>
        <w:jc w:val="both"/>
      </w:pPr>
      <w:r>
        <w:t>posiadaniu</w:t>
      </w:r>
      <w:r w:rsidR="00577BC6">
        <w:t xml:space="preserve"> udziałów lub</w:t>
      </w:r>
      <w:r>
        <w:t xml:space="preserve"> co najmniej </w:t>
      </w:r>
      <w:r w:rsidR="00577BC6">
        <w:t>5</w:t>
      </w:r>
      <w:r>
        <w:t xml:space="preserve"> %</w:t>
      </w:r>
      <w:r w:rsidR="00577BC6">
        <w:t xml:space="preserve"> </w:t>
      </w:r>
      <w:r>
        <w:t>akcji;</w:t>
      </w:r>
    </w:p>
    <w:p w14:paraId="083E9C5C" w14:textId="77777777" w:rsidR="00644F8A" w:rsidRDefault="00644F8A" w:rsidP="001D565C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hanging="436"/>
        <w:jc w:val="both"/>
      </w:pPr>
      <w:r>
        <w:t xml:space="preserve">pełnieniu funkcji członka organu nadzorczego lub zarządzającego, prokurenta, pełnomocnika; </w:t>
      </w:r>
    </w:p>
    <w:p w14:paraId="650133E9" w14:textId="357DEAEA" w:rsidR="008D6FB1" w:rsidRDefault="00644F8A" w:rsidP="001D565C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firstLine="0"/>
        <w:jc w:val="both"/>
      </w:pPr>
      <w:r>
        <w:t>pozostawaniu w</w:t>
      </w:r>
      <w:r w:rsidR="00577BC6">
        <w:t xml:space="preserve"> takim stosunku prawnym lub faktycznym, który może budzić uzasadnione wątpliwości co do bezstronności </w:t>
      </w:r>
      <w:r w:rsidR="009561B0">
        <w:t xml:space="preserve">w wyborze </w:t>
      </w:r>
      <w:r w:rsidR="003400E3">
        <w:t>realizatora</w:t>
      </w:r>
      <w:r>
        <w:t>.</w:t>
      </w:r>
    </w:p>
    <w:p w14:paraId="762C8E89" w14:textId="77777777" w:rsidR="00244948" w:rsidRDefault="00A44633" w:rsidP="00FC2985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A44633">
        <w:t xml:space="preserve">Urząd zastrzega sobie prawo do weryfikacji wniosku co do zasadności odbycia kształcenia, </w:t>
      </w:r>
      <w:r>
        <w:br/>
      </w:r>
      <w:r w:rsidRPr="00A44633">
        <w:t>jeżeli w jego ocenie planowane kształcenie jest nieadekwatne do zajmowanego przez osobę stanowiska pracy lub profilu działalności firmy.</w:t>
      </w:r>
    </w:p>
    <w:p w14:paraId="6ABA4379" w14:textId="77777777" w:rsidR="00244948" w:rsidRDefault="00A44633" w:rsidP="00FC2985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A44633">
        <w:t xml:space="preserve">Złożenie wniosku nie gwarantuje otrzymania środków z KFS. </w:t>
      </w:r>
    </w:p>
    <w:p w14:paraId="09336A5B" w14:textId="7C46F078" w:rsidR="00C87E43" w:rsidRDefault="00A44633" w:rsidP="00FC55B4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A44633">
        <w:t xml:space="preserve">W przypadku pozytywnego rozpatrzenia wniosku </w:t>
      </w:r>
      <w:r>
        <w:t>Starosta</w:t>
      </w:r>
      <w:r w:rsidRPr="00A44633">
        <w:t xml:space="preserve"> zawiera z </w:t>
      </w:r>
      <w:r w:rsidR="007960A1">
        <w:t>wnioskodawcą</w:t>
      </w:r>
      <w:r w:rsidRPr="00A44633">
        <w:t xml:space="preserve"> umowę </w:t>
      </w:r>
      <w:r>
        <w:br/>
      </w:r>
      <w:r w:rsidRPr="00A44633">
        <w:t>o finansowanie działań obejmujących kształcenie ustawiczne</w:t>
      </w:r>
      <w:r w:rsidR="00627161">
        <w:t xml:space="preserve"> dofinansowane z Krajowego Funduszu Szkoleniowego</w:t>
      </w:r>
      <w:r w:rsidRPr="00A44633">
        <w:t xml:space="preserve">. </w:t>
      </w:r>
      <w:r>
        <w:t xml:space="preserve">Umowa określa </w:t>
      </w:r>
      <w:r w:rsidRPr="00A44633">
        <w:t xml:space="preserve">w szczególności </w:t>
      </w:r>
      <w:r w:rsidR="00FC2985">
        <w:t xml:space="preserve">strony umowy oraz datę jej zawarcia, </w:t>
      </w:r>
      <w:r w:rsidR="00244948">
        <w:br/>
      </w:r>
      <w:r w:rsidR="00FC2985">
        <w:t xml:space="preserve">okres obowiązywania umowy, wysokość środków KFS na finansowanie działań, numer rachunku płatniczego wnioskodawcy, sposób i termin rozliczenia otrzymanych środków oraz rodzaje dokumentów potwierdzających wydatkowanie środków, zobowiązania wnioskodawcy, warunki wypowiedzenia albo odstąpienia od umowy, warunki zwrotu przez wnioskodawcę otrzymanych środków KFS, sposób kontroli wykonywania umowy i postępowania w przypadku stwierdzenia </w:t>
      </w:r>
      <w:r w:rsidR="00FC2985">
        <w:lastRenderedPageBreak/>
        <w:t>nieprawidłowości w wykonywaniu umowy</w:t>
      </w:r>
      <w:r w:rsidR="00627161">
        <w:t>, odwołanie do właściwego rozporządzenia Komisji Europejskiej, które określa warunki dopuszczalności pomocy de minimis.</w:t>
      </w:r>
    </w:p>
    <w:p w14:paraId="2B02EC6C" w14:textId="3E403BD8" w:rsidR="00CB3ABB" w:rsidRDefault="00CB3ABB" w:rsidP="00FC55B4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Podmiot, który zawarł umowę w sprawie finansowania działań </w:t>
      </w:r>
      <w:r w:rsidR="00627161">
        <w:t xml:space="preserve">obejmujących kształcenie dofinansowane z </w:t>
      </w:r>
      <w:r>
        <w:t>KFS</w:t>
      </w:r>
      <w:r w:rsidR="0045482A">
        <w:t>:</w:t>
      </w:r>
    </w:p>
    <w:p w14:paraId="68A22BB5" w14:textId="06A1CFE5" w:rsidR="00CB3ABB" w:rsidRDefault="00CB3ABB" w:rsidP="0072786E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hanging="436"/>
        <w:jc w:val="both"/>
      </w:pPr>
      <w:r>
        <w:t xml:space="preserve">utrzymuje zatrudnienie osoby, na której kształcenie ustawiczne przyznano finansowanie, </w:t>
      </w:r>
      <w:r w:rsidR="00C81A75">
        <w:br/>
      </w:r>
      <w:r>
        <w:t>przez okres co najmniej 3 miesięcy od dnia ukończenia przez nią kształcenia, z wyjątkiem:</w:t>
      </w:r>
    </w:p>
    <w:p w14:paraId="2CBE9A8C" w14:textId="77777777" w:rsidR="00CB3ABB" w:rsidRPr="00CB3ABB" w:rsidRDefault="00CB3ABB" w:rsidP="0045482A">
      <w:pPr>
        <w:pStyle w:val="Akapitzlist"/>
        <w:spacing w:after="0" w:line="360" w:lineRule="auto"/>
        <w:ind w:left="426" w:hanging="142"/>
        <w:jc w:val="both"/>
        <w:rPr>
          <w:rFonts w:cstheme="minorHAnsi"/>
        </w:rPr>
      </w:pPr>
      <w:r w:rsidRPr="00CB3ABB">
        <w:rPr>
          <w:rFonts w:cstheme="minorHAnsi"/>
        </w:rPr>
        <w:t>- rozwiązania przez tę osobę umowy o pracę,</w:t>
      </w:r>
    </w:p>
    <w:p w14:paraId="273BAF06" w14:textId="77777777" w:rsidR="00CB3ABB" w:rsidRPr="00CB3ABB" w:rsidRDefault="00CB3ABB" w:rsidP="0045482A">
      <w:pPr>
        <w:pStyle w:val="Akapitzlist"/>
        <w:spacing w:after="0" w:line="360" w:lineRule="auto"/>
        <w:ind w:left="426" w:hanging="142"/>
        <w:jc w:val="both"/>
        <w:rPr>
          <w:rFonts w:cstheme="minorHAnsi"/>
        </w:rPr>
      </w:pPr>
      <w:r w:rsidRPr="00CB3ABB">
        <w:rPr>
          <w:rFonts w:cstheme="minorHAnsi"/>
        </w:rPr>
        <w:t>- rozwiązania z tą osobą umowy o pracę na podstawie art. 52 albo art. 53 ustawy z dnia 26 czerwca 1974r.-Kodeks pracy,</w:t>
      </w:r>
    </w:p>
    <w:p w14:paraId="37B64712" w14:textId="5C23265E" w:rsidR="00CB3ABB" w:rsidRDefault="00CB3ABB" w:rsidP="0045482A">
      <w:pPr>
        <w:pStyle w:val="Akapitzlist"/>
        <w:tabs>
          <w:tab w:val="left" w:pos="851"/>
        </w:tabs>
        <w:spacing w:after="0" w:line="360" w:lineRule="auto"/>
        <w:ind w:left="426" w:hanging="142"/>
        <w:jc w:val="both"/>
        <w:rPr>
          <w:rFonts w:cstheme="minorHAnsi"/>
        </w:rPr>
      </w:pPr>
      <w:r w:rsidRPr="00CB3ABB">
        <w:rPr>
          <w:rFonts w:cstheme="minorHAnsi"/>
        </w:rPr>
        <w:t>-wygaśnięcia stosunku pracy</w:t>
      </w:r>
      <w:r w:rsidR="0045482A">
        <w:rPr>
          <w:rFonts w:cstheme="minorHAnsi"/>
        </w:rPr>
        <w:t>,</w:t>
      </w:r>
    </w:p>
    <w:p w14:paraId="34498E66" w14:textId="0FB1C3D1" w:rsidR="00CB3ABB" w:rsidRPr="00CB3ABB" w:rsidRDefault="00CB3ABB" w:rsidP="0072786E">
      <w:pPr>
        <w:pStyle w:val="Akapitzlist"/>
        <w:numPr>
          <w:ilvl w:val="0"/>
          <w:numId w:val="30"/>
        </w:numPr>
        <w:spacing w:after="0" w:line="360" w:lineRule="auto"/>
        <w:ind w:hanging="436"/>
        <w:jc w:val="both"/>
        <w:rPr>
          <w:rFonts w:cstheme="minorHAnsi"/>
        </w:rPr>
      </w:pPr>
      <w:r>
        <w:rPr>
          <w:rFonts w:cstheme="minorHAnsi"/>
        </w:rPr>
        <w:t>n</w:t>
      </w:r>
      <w:r w:rsidRPr="00CB3ABB">
        <w:rPr>
          <w:rFonts w:cstheme="minorHAnsi"/>
        </w:rPr>
        <w:t>ie zawiesza albo nie zaprzestaje prowadzenia dotychczasowej działalności gospodarczej przez okres 3 miesięcy od dnia ukończenia kształcenia,</w:t>
      </w:r>
      <w:r>
        <w:rPr>
          <w:rFonts w:cstheme="minorHAnsi"/>
        </w:rPr>
        <w:t xml:space="preserve"> </w:t>
      </w:r>
      <w:r w:rsidRPr="00CB3ABB">
        <w:rPr>
          <w:rFonts w:cstheme="minorHAnsi"/>
        </w:rPr>
        <w:t>w przypadku gdy z finansowania kształcenia ustawicznego skorzystał pracodawca lub osoba fizyczna prowadząca działalność gospodarczą, chyba że powodem będzie ogłoszenie przez niego upadłości</w:t>
      </w:r>
      <w:r w:rsidR="00C81A75">
        <w:rPr>
          <w:rFonts w:cstheme="minorHAnsi"/>
        </w:rPr>
        <w:t>,</w:t>
      </w:r>
    </w:p>
    <w:p w14:paraId="3492949B" w14:textId="2625AD4E" w:rsidR="00CB3ABB" w:rsidRDefault="00CB3ABB" w:rsidP="0072786E">
      <w:pPr>
        <w:pStyle w:val="Akapitzlist"/>
        <w:numPr>
          <w:ilvl w:val="0"/>
          <w:numId w:val="30"/>
        </w:numPr>
        <w:spacing w:after="0" w:line="360" w:lineRule="auto"/>
        <w:ind w:hanging="436"/>
        <w:jc w:val="both"/>
        <w:rPr>
          <w:rFonts w:cstheme="minorHAnsi"/>
        </w:rPr>
      </w:pPr>
      <w:r>
        <w:rPr>
          <w:rFonts w:cstheme="minorHAnsi"/>
        </w:rPr>
        <w:t>z</w:t>
      </w:r>
      <w:r w:rsidRPr="00CB3ABB">
        <w:rPr>
          <w:rFonts w:cstheme="minorHAnsi"/>
        </w:rPr>
        <w:t>atrudnia, zawiera umowę lub umowy cywilnoprawne dotyczące świadczenia usług przez okres co najmniej 3 miesięcy od dnia ukończenia kształcenia</w:t>
      </w:r>
      <w:r>
        <w:rPr>
          <w:rFonts w:cstheme="minorHAnsi"/>
        </w:rPr>
        <w:t xml:space="preserve"> </w:t>
      </w:r>
      <w:r w:rsidRPr="00CB3ABB">
        <w:rPr>
          <w:rFonts w:cstheme="minorHAnsi"/>
        </w:rPr>
        <w:t xml:space="preserve">z osobą, która skorzystała </w:t>
      </w:r>
      <w:r w:rsidR="0072786E">
        <w:rPr>
          <w:rFonts w:cstheme="minorHAnsi"/>
        </w:rPr>
        <w:br/>
      </w:r>
      <w:r w:rsidRPr="00CB3ABB">
        <w:rPr>
          <w:rFonts w:cstheme="minorHAnsi"/>
        </w:rPr>
        <w:t>z finansowanego kształcenia ustawicznego.</w:t>
      </w:r>
    </w:p>
    <w:p w14:paraId="0E3E085E" w14:textId="7E314E40" w:rsidR="00CB3ABB" w:rsidRPr="0072786E" w:rsidRDefault="00CB3ABB" w:rsidP="00CB3ABB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  <w:u w:val="single"/>
        </w:rPr>
      </w:pPr>
      <w:r w:rsidRPr="0072786E">
        <w:rPr>
          <w:rFonts w:cstheme="minorHAnsi"/>
          <w:b/>
          <w:bCs/>
          <w:u w:val="single"/>
        </w:rPr>
        <w:t>W przypadk</w:t>
      </w:r>
      <w:r w:rsidR="004E6C4C">
        <w:rPr>
          <w:rFonts w:cstheme="minorHAnsi"/>
          <w:b/>
          <w:bCs/>
          <w:u w:val="single"/>
        </w:rPr>
        <w:t>u</w:t>
      </w:r>
      <w:r w:rsidRPr="0072786E">
        <w:rPr>
          <w:rFonts w:cstheme="minorHAnsi"/>
          <w:b/>
          <w:bCs/>
          <w:u w:val="single"/>
        </w:rPr>
        <w:t xml:space="preserve"> niedotrzymania warunków podmiot nie otrzyma finansowania z KFS w ciągu roku </w:t>
      </w:r>
      <w:r w:rsidR="00C81A75">
        <w:rPr>
          <w:rFonts w:cstheme="minorHAnsi"/>
          <w:b/>
          <w:bCs/>
          <w:u w:val="single"/>
        </w:rPr>
        <w:br/>
      </w:r>
      <w:r w:rsidRPr="0072786E">
        <w:rPr>
          <w:rFonts w:cstheme="minorHAnsi"/>
          <w:b/>
          <w:bCs/>
          <w:u w:val="single"/>
        </w:rPr>
        <w:t>od dnia ukończenia finansowanego kształcenia i zwraca środki KFS na wyodrębniony rachunek bankowy PUP albo samorządu powiatu.</w:t>
      </w:r>
    </w:p>
    <w:p w14:paraId="587D14A8" w14:textId="3DDD61DF" w:rsidR="003F5FF9" w:rsidRPr="00C81A75" w:rsidRDefault="00934AA9" w:rsidP="0045482A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</w:rPr>
      </w:pPr>
      <w:r w:rsidRPr="00934AA9">
        <w:t xml:space="preserve">Środki z KFS </w:t>
      </w:r>
      <w:r w:rsidR="005D2EC0">
        <w:t>wnioskodawcy</w:t>
      </w:r>
      <w:r w:rsidRPr="00934AA9">
        <w:t xml:space="preserve"> na sfinansowanie kosztów kształcenia ustawicznego stanowią pomoc udzielaną zgodnie z warunkami dopuszczalności pomocy </w:t>
      </w:r>
      <w:r w:rsidRPr="0045482A">
        <w:rPr>
          <w:i/>
        </w:rPr>
        <w:t>de minimis.</w:t>
      </w:r>
    </w:p>
    <w:p w14:paraId="3D72CE9F" w14:textId="77777777" w:rsidR="00C81A75" w:rsidRPr="0045482A" w:rsidRDefault="00C81A75" w:rsidP="00C81A75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cstheme="minorHAnsi"/>
        </w:rPr>
      </w:pPr>
    </w:p>
    <w:p w14:paraId="518E52BD" w14:textId="77777777" w:rsidR="003F5FF9" w:rsidRPr="00427031" w:rsidRDefault="003F5FF9" w:rsidP="003F5FF9">
      <w:pPr>
        <w:tabs>
          <w:tab w:val="left" w:pos="284"/>
        </w:tabs>
        <w:spacing w:after="0" w:line="360" w:lineRule="auto"/>
        <w:ind w:left="284" w:hanging="284"/>
        <w:jc w:val="center"/>
        <w:rPr>
          <w:b/>
          <w:sz w:val="24"/>
          <w:szCs w:val="24"/>
        </w:rPr>
      </w:pPr>
      <w:r w:rsidRPr="00427031">
        <w:rPr>
          <w:b/>
          <w:sz w:val="24"/>
          <w:szCs w:val="24"/>
        </w:rPr>
        <w:t>§ 3</w:t>
      </w:r>
    </w:p>
    <w:p w14:paraId="5C08F11A" w14:textId="77777777" w:rsidR="003F5FF9" w:rsidRPr="00F15E05" w:rsidRDefault="003F5FF9" w:rsidP="003F5FF9">
      <w:pPr>
        <w:tabs>
          <w:tab w:val="left" w:pos="284"/>
        </w:tabs>
        <w:spacing w:after="0" w:line="360" w:lineRule="auto"/>
        <w:ind w:left="284" w:hanging="284"/>
        <w:jc w:val="center"/>
        <w:rPr>
          <w:b/>
          <w:i/>
          <w:sz w:val="24"/>
          <w:szCs w:val="24"/>
        </w:rPr>
      </w:pPr>
      <w:r w:rsidRPr="00F15E05">
        <w:rPr>
          <w:b/>
          <w:i/>
          <w:sz w:val="24"/>
          <w:szCs w:val="24"/>
        </w:rPr>
        <w:t xml:space="preserve">WYŁĄCZENIE Z KORZYSTANIA ZE </w:t>
      </w:r>
      <w:r w:rsidR="00085DC7" w:rsidRPr="00F15E05">
        <w:rPr>
          <w:b/>
          <w:i/>
          <w:sz w:val="24"/>
          <w:szCs w:val="24"/>
        </w:rPr>
        <w:t>Ś</w:t>
      </w:r>
      <w:r w:rsidRPr="00F15E05">
        <w:rPr>
          <w:b/>
          <w:i/>
          <w:sz w:val="24"/>
          <w:szCs w:val="24"/>
        </w:rPr>
        <w:t>RODKÓW KFS</w:t>
      </w:r>
    </w:p>
    <w:p w14:paraId="5E16677B" w14:textId="77777777" w:rsidR="00CE62C0" w:rsidRDefault="00CE62C0" w:rsidP="00605FBD">
      <w:pPr>
        <w:tabs>
          <w:tab w:val="left" w:pos="284"/>
        </w:tabs>
        <w:spacing w:after="0" w:line="360" w:lineRule="auto"/>
        <w:ind w:left="284" w:hanging="284"/>
        <w:jc w:val="both"/>
      </w:pPr>
    </w:p>
    <w:p w14:paraId="3809297B" w14:textId="18488814" w:rsidR="005304B1" w:rsidRPr="000B4D21" w:rsidRDefault="00E51614" w:rsidP="00BE0046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hanging="720"/>
        <w:jc w:val="both"/>
      </w:pPr>
      <w:r>
        <w:t>Środki KFS nie mogą być przeznaczone na</w:t>
      </w:r>
      <w:r w:rsidR="005304B1">
        <w:t>:</w:t>
      </w:r>
    </w:p>
    <w:p w14:paraId="52892EF2" w14:textId="0396001F" w:rsidR="00241E2A" w:rsidRDefault="00241E2A" w:rsidP="005304B1">
      <w:pPr>
        <w:spacing w:after="0" w:line="360" w:lineRule="auto"/>
        <w:ind w:firstLine="284"/>
        <w:jc w:val="both"/>
      </w:pPr>
      <w:r>
        <w:t>1)</w:t>
      </w:r>
      <w:r>
        <w:tab/>
      </w:r>
      <w:r w:rsidR="00E51614">
        <w:t xml:space="preserve">koszty </w:t>
      </w:r>
      <w:r>
        <w:t>przejazdu, wyżywienia i zakwaterowania związan</w:t>
      </w:r>
      <w:r w:rsidR="006B73D3">
        <w:t>e</w:t>
      </w:r>
      <w:r w:rsidR="00E51614">
        <w:t>go</w:t>
      </w:r>
      <w:r w:rsidR="00B33FCA">
        <w:t xml:space="preserve"> </w:t>
      </w:r>
      <w:r w:rsidR="009F525C">
        <w:t>z określoną formą kształcenia;</w:t>
      </w:r>
    </w:p>
    <w:p w14:paraId="73DADCE4" w14:textId="67AE3A97" w:rsidR="00241E2A" w:rsidRDefault="00241E2A" w:rsidP="005304B1">
      <w:pPr>
        <w:spacing w:after="0" w:line="360" w:lineRule="auto"/>
        <w:ind w:firstLine="284"/>
        <w:jc w:val="both"/>
      </w:pPr>
      <w:r>
        <w:t>2)</w:t>
      </w:r>
      <w:r>
        <w:tab/>
      </w:r>
      <w:r w:rsidR="00E51614">
        <w:t xml:space="preserve">koszty </w:t>
      </w:r>
      <w:r>
        <w:t>delegacji, nieobecności pracownika w pracy spowodowane</w:t>
      </w:r>
      <w:r w:rsidR="006B73D3">
        <w:t>j</w:t>
      </w:r>
      <w:r>
        <w:t xml:space="preserve"> uczestnictwem </w:t>
      </w:r>
    </w:p>
    <w:p w14:paraId="16C41A56" w14:textId="77777777" w:rsidR="0041714A" w:rsidRDefault="00B33FCA" w:rsidP="0041714A">
      <w:pPr>
        <w:spacing w:after="0" w:line="360" w:lineRule="auto"/>
        <w:ind w:left="426" w:firstLine="283"/>
        <w:jc w:val="both"/>
      </w:pPr>
      <w:r>
        <w:t>w szkoleniu;</w:t>
      </w:r>
    </w:p>
    <w:p w14:paraId="5D82BF61" w14:textId="77777777" w:rsidR="0041714A" w:rsidRDefault="00241E2A" w:rsidP="0041714A">
      <w:pPr>
        <w:pStyle w:val="Akapitzlist"/>
        <w:numPr>
          <w:ilvl w:val="0"/>
          <w:numId w:val="38"/>
        </w:numPr>
        <w:spacing w:after="0" w:line="360" w:lineRule="auto"/>
        <w:ind w:hanging="436"/>
        <w:jc w:val="both"/>
      </w:pPr>
      <w:r>
        <w:t>zaję</w:t>
      </w:r>
      <w:r w:rsidR="00E51614">
        <w:t>cia</w:t>
      </w:r>
      <w:r>
        <w:t xml:space="preserve"> integracyjn</w:t>
      </w:r>
      <w:r w:rsidR="00E51614">
        <w:t>e</w:t>
      </w:r>
      <w:r>
        <w:t xml:space="preserve"> i inn</w:t>
      </w:r>
      <w:r w:rsidR="00E51614">
        <w:t>e</w:t>
      </w:r>
      <w:r>
        <w:t xml:space="preserve"> działa</w:t>
      </w:r>
      <w:r w:rsidR="00E51614">
        <w:t>nia</w:t>
      </w:r>
      <w:r>
        <w:t xml:space="preserve"> nie związan</w:t>
      </w:r>
      <w:r w:rsidR="00E51614">
        <w:t>e</w:t>
      </w:r>
      <w:r>
        <w:t xml:space="preserve"> z tematyką określonej formy kształcenia ustawic</w:t>
      </w:r>
      <w:r w:rsidR="00B33FCA">
        <w:t>znego pracowników i pracodawcy;</w:t>
      </w:r>
    </w:p>
    <w:p w14:paraId="117C36BC" w14:textId="77777777" w:rsidR="0041714A" w:rsidRDefault="00241E2A" w:rsidP="0041714A">
      <w:pPr>
        <w:pStyle w:val="Akapitzlist"/>
        <w:numPr>
          <w:ilvl w:val="0"/>
          <w:numId w:val="38"/>
        </w:numPr>
        <w:spacing w:after="0" w:line="360" w:lineRule="auto"/>
        <w:ind w:hanging="436"/>
        <w:jc w:val="both"/>
      </w:pPr>
      <w:r w:rsidRPr="001C209D">
        <w:t>szkole</w:t>
      </w:r>
      <w:r w:rsidR="00E51614">
        <w:t>nia</w:t>
      </w:r>
      <w:r w:rsidRPr="001C209D">
        <w:t xml:space="preserve"> obowiązkow</w:t>
      </w:r>
      <w:r w:rsidR="00E51614">
        <w:t>e</w:t>
      </w:r>
      <w:r w:rsidRPr="001C209D">
        <w:t xml:space="preserve"> dla pracowników, taki</w:t>
      </w:r>
      <w:r w:rsidR="009F525C" w:rsidRPr="001C209D">
        <w:t>ch jak</w:t>
      </w:r>
      <w:r w:rsidR="00E51614">
        <w:t>:</w:t>
      </w:r>
      <w:r w:rsidR="009F525C" w:rsidRPr="001C209D">
        <w:t xml:space="preserve"> BHP, </w:t>
      </w:r>
      <w:r w:rsidR="00C37A26" w:rsidRPr="001C209D">
        <w:t>PPOŻ.</w:t>
      </w:r>
      <w:r w:rsidR="00B3104B" w:rsidRPr="001C209D">
        <w:t>, ochrona danych osobowych;</w:t>
      </w:r>
    </w:p>
    <w:p w14:paraId="17F37C01" w14:textId="77777777" w:rsidR="0041714A" w:rsidRDefault="00E51614" w:rsidP="0041714A">
      <w:pPr>
        <w:pStyle w:val="Akapitzlist"/>
        <w:numPr>
          <w:ilvl w:val="0"/>
          <w:numId w:val="38"/>
        </w:numPr>
        <w:spacing w:after="0" w:line="360" w:lineRule="auto"/>
        <w:ind w:hanging="436"/>
        <w:jc w:val="both"/>
      </w:pPr>
      <w:r>
        <w:t xml:space="preserve">finansowanie </w:t>
      </w:r>
      <w:r w:rsidR="00241E2A">
        <w:t>obowiązkowych badań wstępnych</w:t>
      </w:r>
      <w:r>
        <w:t xml:space="preserve">, </w:t>
      </w:r>
      <w:r w:rsidR="009F525C">
        <w:t>okresowych</w:t>
      </w:r>
      <w:r>
        <w:t xml:space="preserve"> i kontrolnych</w:t>
      </w:r>
      <w:r w:rsidR="009F525C">
        <w:t>;</w:t>
      </w:r>
    </w:p>
    <w:p w14:paraId="1DDA3651" w14:textId="77777777" w:rsidR="0041714A" w:rsidRDefault="00241E2A" w:rsidP="0041714A">
      <w:pPr>
        <w:pStyle w:val="Akapitzlist"/>
        <w:numPr>
          <w:ilvl w:val="0"/>
          <w:numId w:val="38"/>
        </w:numPr>
        <w:spacing w:after="0" w:line="360" w:lineRule="auto"/>
        <w:ind w:hanging="436"/>
        <w:jc w:val="both"/>
      </w:pPr>
      <w:r>
        <w:t>stud</w:t>
      </w:r>
      <w:r w:rsidR="00E51614">
        <w:t>ia</w:t>
      </w:r>
      <w:r>
        <w:t xml:space="preserve"> w</w:t>
      </w:r>
      <w:r w:rsidR="009F525C">
        <w:t>yższ</w:t>
      </w:r>
      <w:r w:rsidR="00E51614">
        <w:t>e</w:t>
      </w:r>
      <w:r w:rsidR="009F525C">
        <w:t>, studi</w:t>
      </w:r>
      <w:r w:rsidR="00E51614">
        <w:t>a</w:t>
      </w:r>
      <w:r w:rsidR="009F525C">
        <w:t xml:space="preserve"> doktorancki</w:t>
      </w:r>
      <w:r w:rsidR="00E51614">
        <w:t>e</w:t>
      </w:r>
      <w:r w:rsidR="009F525C">
        <w:t>;</w:t>
      </w:r>
    </w:p>
    <w:p w14:paraId="2E4C4B38" w14:textId="77777777" w:rsidR="0041714A" w:rsidRDefault="00241E2A" w:rsidP="0041714A">
      <w:pPr>
        <w:pStyle w:val="Akapitzlist"/>
        <w:numPr>
          <w:ilvl w:val="0"/>
          <w:numId w:val="38"/>
        </w:numPr>
        <w:spacing w:after="0" w:line="360" w:lineRule="auto"/>
        <w:ind w:hanging="436"/>
        <w:jc w:val="both"/>
      </w:pPr>
      <w:r>
        <w:t>konferencj</w:t>
      </w:r>
      <w:r w:rsidR="00E51614">
        <w:t>e</w:t>
      </w:r>
      <w:r>
        <w:t xml:space="preserve"> b</w:t>
      </w:r>
      <w:r w:rsidR="009F525C">
        <w:t>ranżow</w:t>
      </w:r>
      <w:r w:rsidR="00E51614">
        <w:t>e</w:t>
      </w:r>
      <w:r w:rsidR="009F525C">
        <w:t>, kongres</w:t>
      </w:r>
      <w:r w:rsidR="00E51614">
        <w:t>y</w:t>
      </w:r>
      <w:r w:rsidR="009F525C">
        <w:t xml:space="preserve"> naukow</w:t>
      </w:r>
      <w:r w:rsidR="00E51614">
        <w:t>e</w:t>
      </w:r>
      <w:r w:rsidR="008663CF">
        <w:t xml:space="preserve">, </w:t>
      </w:r>
      <w:r w:rsidR="008663CF" w:rsidRPr="001A7282">
        <w:t>wizyt</w:t>
      </w:r>
      <w:r w:rsidR="00E51614">
        <w:t>y</w:t>
      </w:r>
      <w:r w:rsidR="008663CF" w:rsidRPr="001A7282">
        <w:t xml:space="preserve"> studyjn</w:t>
      </w:r>
      <w:r w:rsidR="00E51614">
        <w:t>e</w:t>
      </w:r>
      <w:r w:rsidR="008663CF" w:rsidRPr="001A7282">
        <w:t>, sympozj</w:t>
      </w:r>
      <w:r w:rsidR="00E51614">
        <w:t>a</w:t>
      </w:r>
      <w:r w:rsidR="008663CF" w:rsidRPr="001A7282">
        <w:t>;</w:t>
      </w:r>
    </w:p>
    <w:p w14:paraId="4109D852" w14:textId="2DBC5D19" w:rsidR="00D464B7" w:rsidRDefault="00C52DAC" w:rsidP="0041714A">
      <w:pPr>
        <w:pStyle w:val="Akapitzlist"/>
        <w:numPr>
          <w:ilvl w:val="0"/>
          <w:numId w:val="38"/>
        </w:numPr>
        <w:spacing w:after="0" w:line="360" w:lineRule="auto"/>
        <w:ind w:hanging="436"/>
        <w:jc w:val="both"/>
      </w:pPr>
      <w:r w:rsidRPr="00D03850">
        <w:lastRenderedPageBreak/>
        <w:t>staż</w:t>
      </w:r>
      <w:r w:rsidR="00E51614">
        <w:t>e</w:t>
      </w:r>
      <w:r w:rsidRPr="00D03850">
        <w:t xml:space="preserve"> podyplomow</w:t>
      </w:r>
      <w:r w:rsidR="00E51614">
        <w:t>e</w:t>
      </w:r>
      <w:r w:rsidRPr="00D03850">
        <w:t xml:space="preserve"> wraz z kosztem obsługi określonym w przepisach o zawodach lekarza </w:t>
      </w:r>
      <w:r w:rsidRPr="00D03850">
        <w:br/>
        <w:t>i lekarza dentysty</w:t>
      </w:r>
      <w:r>
        <w:t xml:space="preserve">, </w:t>
      </w:r>
      <w:r w:rsidR="00E15506" w:rsidRPr="00FC45E8">
        <w:t>szkole</w:t>
      </w:r>
      <w:r w:rsidR="00E51614">
        <w:t>nia</w:t>
      </w:r>
      <w:r w:rsidR="00E15506" w:rsidRPr="00FC45E8">
        <w:t xml:space="preserve"> specjalizacyjn</w:t>
      </w:r>
      <w:r w:rsidR="00E51614">
        <w:t>e</w:t>
      </w:r>
      <w:r w:rsidR="00E15506" w:rsidRPr="00FC45E8">
        <w:t xml:space="preserve"> le</w:t>
      </w:r>
      <w:r w:rsidR="00EE26E0" w:rsidRPr="00FC45E8">
        <w:t xml:space="preserve">karzy i lekarzy dentystów, o których mowa </w:t>
      </w:r>
      <w:r>
        <w:br/>
      </w:r>
      <w:r w:rsidR="00EE26E0" w:rsidRPr="00FC45E8">
        <w:t>w przepisach o zawodach lekarza i lekarza dentysty, ani szkole</w:t>
      </w:r>
      <w:r w:rsidR="00E51614">
        <w:t>nia</w:t>
      </w:r>
      <w:r w:rsidR="00EE26E0" w:rsidRPr="00FC45E8">
        <w:t xml:space="preserve"> specjalizacyjn</w:t>
      </w:r>
      <w:r w:rsidR="00E51614">
        <w:t>e</w:t>
      </w:r>
      <w:r w:rsidR="00EE26E0" w:rsidRPr="00FC45E8">
        <w:t xml:space="preserve"> pielęgniarek i położnych, o których mowa w przepisach o zawodach pielęgniarki i położnej. </w:t>
      </w:r>
    </w:p>
    <w:p w14:paraId="616E659C" w14:textId="77777777" w:rsidR="00E110FF" w:rsidRDefault="00E110FF" w:rsidP="00427031">
      <w:pPr>
        <w:pStyle w:val="Akapitzlist"/>
        <w:spacing w:after="0" w:line="360" w:lineRule="auto"/>
        <w:jc w:val="center"/>
        <w:rPr>
          <w:b/>
          <w:sz w:val="24"/>
          <w:szCs w:val="24"/>
        </w:rPr>
      </w:pPr>
    </w:p>
    <w:p w14:paraId="291E3C38" w14:textId="3712A5C6" w:rsidR="00427031" w:rsidRPr="00F15E05" w:rsidRDefault="006949C1" w:rsidP="00427031">
      <w:pPr>
        <w:pStyle w:val="Akapitzlist"/>
        <w:spacing w:after="0" w:line="360" w:lineRule="auto"/>
        <w:jc w:val="center"/>
        <w:rPr>
          <w:b/>
          <w:sz w:val="24"/>
          <w:szCs w:val="24"/>
        </w:rPr>
      </w:pPr>
      <w:r w:rsidRPr="00F15E05">
        <w:rPr>
          <w:b/>
          <w:sz w:val="24"/>
          <w:szCs w:val="24"/>
        </w:rPr>
        <w:t>§ 4</w:t>
      </w:r>
    </w:p>
    <w:p w14:paraId="07F90684" w14:textId="6D7D826F" w:rsidR="00B627AA" w:rsidRDefault="00427031" w:rsidP="000B0C6E">
      <w:pPr>
        <w:pStyle w:val="Akapitzlist"/>
        <w:spacing w:after="0" w:line="240" w:lineRule="auto"/>
        <w:ind w:left="0"/>
        <w:jc w:val="center"/>
        <w:rPr>
          <w:b/>
          <w:i/>
          <w:sz w:val="24"/>
          <w:szCs w:val="24"/>
        </w:rPr>
      </w:pPr>
      <w:r w:rsidRPr="00F15E05">
        <w:rPr>
          <w:b/>
          <w:i/>
          <w:sz w:val="24"/>
          <w:szCs w:val="24"/>
        </w:rPr>
        <w:t xml:space="preserve">ZWROT </w:t>
      </w:r>
      <w:r w:rsidR="000B0C6E" w:rsidRPr="00F15E05">
        <w:rPr>
          <w:b/>
          <w:i/>
          <w:sz w:val="24"/>
          <w:szCs w:val="24"/>
        </w:rPr>
        <w:t>DOFINANSOWANIA</w:t>
      </w:r>
      <w:r w:rsidRPr="00F15E05">
        <w:rPr>
          <w:b/>
          <w:i/>
          <w:sz w:val="24"/>
          <w:szCs w:val="24"/>
        </w:rPr>
        <w:t xml:space="preserve"> KFS</w:t>
      </w:r>
    </w:p>
    <w:p w14:paraId="63243541" w14:textId="77777777" w:rsidR="00BF4E3D" w:rsidRDefault="00BF4E3D" w:rsidP="000B0C6E">
      <w:pPr>
        <w:pStyle w:val="Akapitzlist"/>
        <w:spacing w:after="0" w:line="240" w:lineRule="auto"/>
        <w:ind w:left="0"/>
        <w:jc w:val="center"/>
        <w:rPr>
          <w:b/>
          <w:i/>
          <w:sz w:val="24"/>
          <w:szCs w:val="24"/>
        </w:rPr>
      </w:pPr>
    </w:p>
    <w:p w14:paraId="082DEAB2" w14:textId="77777777" w:rsidR="00BA560F" w:rsidRDefault="00BA560F" w:rsidP="000B0C6E">
      <w:pPr>
        <w:pStyle w:val="Akapitzlist"/>
        <w:spacing w:after="0" w:line="240" w:lineRule="auto"/>
        <w:ind w:left="0"/>
        <w:jc w:val="center"/>
        <w:rPr>
          <w:b/>
          <w:i/>
          <w:sz w:val="24"/>
          <w:szCs w:val="24"/>
        </w:rPr>
      </w:pPr>
    </w:p>
    <w:p w14:paraId="6C76C27A" w14:textId="46942B6E" w:rsidR="00BA560F" w:rsidRPr="00085935" w:rsidRDefault="00BA560F" w:rsidP="00085935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85935">
        <w:rPr>
          <w:rFonts w:cstheme="minorHAnsi"/>
        </w:rPr>
        <w:t>Podmiot, który zawarł umowę o finansowanie kształcenia ustawicznego ze środków KFS, zwraca na wyodrębniony rachunek bankowy PUP albo samorządu powiatu środki KFS w przypadku gdy:</w:t>
      </w:r>
    </w:p>
    <w:p w14:paraId="230FC4C6" w14:textId="77777777" w:rsidR="00BA560F" w:rsidRDefault="00BA560F" w:rsidP="00BA560F">
      <w:pPr>
        <w:pStyle w:val="Akapitzlist"/>
        <w:spacing w:after="0" w:line="360" w:lineRule="auto"/>
        <w:ind w:left="426" w:hanging="426"/>
        <w:jc w:val="both"/>
        <w:rPr>
          <w:rFonts w:cstheme="minorHAnsi"/>
        </w:rPr>
      </w:pPr>
      <w:r w:rsidRPr="00CB3ABB">
        <w:rPr>
          <w:rFonts w:cstheme="minorHAnsi"/>
        </w:rPr>
        <w:t>1) osoba, na której kształcenie ustawiczne przyznano finansowanie bez uzasadnionej przyczyny:</w:t>
      </w:r>
    </w:p>
    <w:p w14:paraId="2EFC9C8C" w14:textId="77777777" w:rsidR="00BA560F" w:rsidRDefault="00BA560F" w:rsidP="00BA560F">
      <w:pPr>
        <w:pStyle w:val="Akapitzlist"/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8C2625">
        <w:rPr>
          <w:rFonts w:cstheme="minorHAnsi"/>
        </w:rPr>
        <w:t>nie podejmie lub nie ukończy tego kształcenia,</w:t>
      </w:r>
    </w:p>
    <w:p w14:paraId="2C0E7EAD" w14:textId="77777777" w:rsidR="00BA560F" w:rsidRDefault="00BA560F" w:rsidP="00BA560F">
      <w:pPr>
        <w:pStyle w:val="Akapitzlist"/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Pr="008C2625">
        <w:rPr>
          <w:rFonts w:cstheme="minorHAnsi"/>
        </w:rPr>
        <w:t>nie przystąpi do procesu potwierdzenia nabycia wiedzy i umiejętności lub uzyskania dokumentu potwierdzającego nabycie wiedzy i umiejętności,</w:t>
      </w:r>
    </w:p>
    <w:p w14:paraId="431E8831" w14:textId="77777777" w:rsidR="00BA560F" w:rsidRPr="008C2625" w:rsidRDefault="00BA560F" w:rsidP="00BA560F">
      <w:pPr>
        <w:pStyle w:val="Akapitzlist"/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Pr="008C2625">
        <w:rPr>
          <w:rFonts w:cstheme="minorHAnsi"/>
        </w:rPr>
        <w:t>nie przystąpi do badań lekarskich i psychologicznych wymaganych do podjęcia przez osoby pracujące kształcenia lub zadań zawodowych po ukończonym kształceniu;</w:t>
      </w:r>
    </w:p>
    <w:p w14:paraId="2AF5F887" w14:textId="2EB68C39" w:rsidR="00BD55EE" w:rsidRDefault="00085935" w:rsidP="00BD55EE">
      <w:pPr>
        <w:pStyle w:val="Akapitzlist"/>
        <w:spacing w:after="0" w:line="360" w:lineRule="auto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2)  </w:t>
      </w:r>
      <w:r w:rsidR="00FB1F0C">
        <w:rPr>
          <w:rFonts w:cstheme="minorHAnsi"/>
        </w:rPr>
        <w:t>śr</w:t>
      </w:r>
      <w:r w:rsidR="00BA560F" w:rsidRPr="00CB3ABB">
        <w:rPr>
          <w:rFonts w:cstheme="minorHAnsi"/>
        </w:rPr>
        <w:t>odki KFS zostały wydatkowanie niezgodnie z umową</w:t>
      </w:r>
      <w:r w:rsidR="00BA560F">
        <w:rPr>
          <w:rFonts w:cstheme="minorHAnsi"/>
        </w:rPr>
        <w:t>.</w:t>
      </w:r>
    </w:p>
    <w:p w14:paraId="7A19D157" w14:textId="044F9978" w:rsidR="00D803F5" w:rsidRDefault="00D803F5" w:rsidP="00BD55EE">
      <w:pPr>
        <w:pStyle w:val="Akapitzlist"/>
        <w:spacing w:after="0" w:line="360" w:lineRule="auto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FB1F0C">
        <w:rPr>
          <w:rFonts w:cstheme="minorHAnsi"/>
        </w:rPr>
        <w:t xml:space="preserve"> niedotrzymane zostały zobowiązania, o których mowa w art. 127 ust. 1 ustawy.</w:t>
      </w:r>
    </w:p>
    <w:p w14:paraId="500B13A9" w14:textId="77777777" w:rsidR="00D803F5" w:rsidRDefault="00120512" w:rsidP="00EE4181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</w:pPr>
      <w:r w:rsidRPr="00120512">
        <w:t>W przypadku, gdy p</w:t>
      </w:r>
      <w:r w:rsidR="00B00A42">
        <w:t>odmiot</w:t>
      </w:r>
      <w:r w:rsidRPr="00120512">
        <w:t xml:space="preserve"> nie dokona zwrotu </w:t>
      </w:r>
      <w:r w:rsidRPr="00D84AD6">
        <w:t xml:space="preserve">w wyznaczonym terminie, </w:t>
      </w:r>
      <w:r w:rsidRPr="00120512">
        <w:t>Starosta podejmie czynności zmierzające do odzyskania należnych środków, z wykorzystaniem dostępnych środków prawnych.</w:t>
      </w:r>
    </w:p>
    <w:p w14:paraId="440063AB" w14:textId="77777777" w:rsidR="00427031" w:rsidRDefault="00D47B1A" w:rsidP="00C96F23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3C653F">
        <w:rPr>
          <w:b/>
          <w:sz w:val="24"/>
          <w:szCs w:val="24"/>
        </w:rPr>
        <w:t>§ 5</w:t>
      </w:r>
    </w:p>
    <w:p w14:paraId="5DFC73A8" w14:textId="77777777" w:rsidR="00C96F23" w:rsidRPr="003C653F" w:rsidRDefault="00C96F23" w:rsidP="00C96F23">
      <w:pPr>
        <w:pStyle w:val="Akapitzlist"/>
        <w:spacing w:after="0"/>
        <w:ind w:left="0"/>
        <w:jc w:val="center"/>
        <w:rPr>
          <w:b/>
          <w:sz w:val="24"/>
          <w:szCs w:val="24"/>
        </w:rPr>
      </w:pPr>
    </w:p>
    <w:p w14:paraId="38EDDA62" w14:textId="77777777" w:rsidR="00B627AA" w:rsidRDefault="00D47B1A" w:rsidP="00C96F23">
      <w:pPr>
        <w:pStyle w:val="Akapitzlist"/>
        <w:spacing w:after="0" w:line="360" w:lineRule="auto"/>
        <w:ind w:left="0"/>
        <w:jc w:val="center"/>
        <w:rPr>
          <w:b/>
          <w:i/>
          <w:sz w:val="24"/>
          <w:szCs w:val="24"/>
        </w:rPr>
      </w:pPr>
      <w:r w:rsidRPr="00F15E05">
        <w:rPr>
          <w:b/>
          <w:i/>
          <w:sz w:val="24"/>
          <w:szCs w:val="24"/>
        </w:rPr>
        <w:t>KONTROLA</w:t>
      </w:r>
    </w:p>
    <w:p w14:paraId="17DFC017" w14:textId="77777777" w:rsidR="002A172F" w:rsidRPr="00F15E05" w:rsidRDefault="002A172F" w:rsidP="00C96F23">
      <w:pPr>
        <w:pStyle w:val="Akapitzlist"/>
        <w:spacing w:after="0" w:line="360" w:lineRule="auto"/>
        <w:ind w:left="0"/>
        <w:jc w:val="center"/>
        <w:rPr>
          <w:b/>
          <w:i/>
          <w:sz w:val="24"/>
          <w:szCs w:val="24"/>
        </w:rPr>
      </w:pPr>
    </w:p>
    <w:p w14:paraId="7DD8E7B3" w14:textId="5636D3F0" w:rsidR="007B20F2" w:rsidRDefault="00D47B1A" w:rsidP="001D565C">
      <w:pPr>
        <w:pStyle w:val="Akapitzlist"/>
        <w:numPr>
          <w:ilvl w:val="0"/>
          <w:numId w:val="13"/>
        </w:numPr>
        <w:spacing w:after="0" w:line="360" w:lineRule="auto"/>
        <w:ind w:left="284" w:hanging="426"/>
        <w:jc w:val="both"/>
      </w:pPr>
      <w:r w:rsidRPr="00D47B1A">
        <w:t>P</w:t>
      </w:r>
      <w:r w:rsidR="00B00A42">
        <w:t>odmiot</w:t>
      </w:r>
      <w:r w:rsidRPr="00D47B1A">
        <w:t xml:space="preserve"> zobowiązuje się poddać kontroli dokonywanej przez wskazanych przez Starostę kontrolerów oraz inne uprawnione osoby i podmioty w zakresie realizacji umowy,</w:t>
      </w:r>
      <w:r w:rsidR="007B20F2">
        <w:t xml:space="preserve"> </w:t>
      </w:r>
      <w:r w:rsidRPr="00D47B1A">
        <w:t xml:space="preserve">wydatkowania </w:t>
      </w:r>
    </w:p>
    <w:p w14:paraId="053DCAD2" w14:textId="77777777" w:rsidR="00ED0602" w:rsidRDefault="00D47B1A" w:rsidP="007B20F2">
      <w:pPr>
        <w:pStyle w:val="Akapitzlist"/>
        <w:spacing w:after="0" w:line="360" w:lineRule="auto"/>
        <w:ind w:left="284"/>
        <w:jc w:val="both"/>
      </w:pPr>
      <w:r w:rsidRPr="00D47B1A">
        <w:t xml:space="preserve">środków KFS zgodnie z przeznaczeniem, właściwego dokumentowania oraz rozliczania otrzymanych i wydatkowanych środków. </w:t>
      </w:r>
    </w:p>
    <w:p w14:paraId="39D5564D" w14:textId="5594A677" w:rsidR="0041714A" w:rsidRPr="00D803F5" w:rsidRDefault="00D47B1A" w:rsidP="00E91FC1">
      <w:pPr>
        <w:pStyle w:val="Akapitzlist"/>
        <w:numPr>
          <w:ilvl w:val="0"/>
          <w:numId w:val="13"/>
        </w:numPr>
        <w:spacing w:after="0" w:line="360" w:lineRule="auto"/>
        <w:ind w:left="284" w:hanging="426"/>
        <w:jc w:val="both"/>
        <w:rPr>
          <w:b/>
          <w:sz w:val="24"/>
          <w:szCs w:val="24"/>
        </w:rPr>
      </w:pPr>
      <w:r w:rsidRPr="00D47B1A">
        <w:t>Do kontroli stosuje się odpowiednio przepisy art.</w:t>
      </w:r>
      <w:r w:rsidR="00BD55EE">
        <w:t xml:space="preserve"> 132</w:t>
      </w:r>
      <w:r w:rsidRPr="00D47B1A">
        <w:t xml:space="preserve"> ust. </w:t>
      </w:r>
      <w:r w:rsidR="00BD55EE">
        <w:t>1</w:t>
      </w:r>
      <w:r w:rsidRPr="00D47B1A">
        <w:t xml:space="preserve"> ustawy o </w:t>
      </w:r>
      <w:r w:rsidR="00BD55EE">
        <w:t>rynku pracy i służbach zatrudnienia.</w:t>
      </w:r>
    </w:p>
    <w:p w14:paraId="2E5C52C1" w14:textId="2288E12D" w:rsidR="001A7282" w:rsidRDefault="009D01E0" w:rsidP="00CB39FD">
      <w:pPr>
        <w:pStyle w:val="Akapitzlist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1A7282">
        <w:rPr>
          <w:b/>
          <w:sz w:val="24"/>
          <w:szCs w:val="24"/>
        </w:rPr>
        <w:t>6</w:t>
      </w:r>
    </w:p>
    <w:p w14:paraId="26DF88B0" w14:textId="77777777" w:rsidR="00CB39FD" w:rsidRPr="00CB39FD" w:rsidRDefault="00CB39FD" w:rsidP="00CB39FD">
      <w:pPr>
        <w:pStyle w:val="Akapitzlist"/>
        <w:spacing w:after="0" w:line="360" w:lineRule="auto"/>
        <w:jc w:val="center"/>
        <w:rPr>
          <w:b/>
          <w:sz w:val="24"/>
          <w:szCs w:val="24"/>
        </w:rPr>
      </w:pPr>
    </w:p>
    <w:p w14:paraId="688B81DB" w14:textId="77777777" w:rsidR="009D01E0" w:rsidRPr="00F15E05" w:rsidRDefault="009D01E0" w:rsidP="003669F7">
      <w:pPr>
        <w:pStyle w:val="Akapitzlist"/>
        <w:spacing w:after="0" w:line="360" w:lineRule="auto"/>
        <w:jc w:val="center"/>
        <w:rPr>
          <w:b/>
          <w:i/>
          <w:sz w:val="24"/>
          <w:szCs w:val="24"/>
        </w:rPr>
      </w:pPr>
      <w:r w:rsidRPr="00F15E05">
        <w:rPr>
          <w:b/>
          <w:i/>
          <w:sz w:val="24"/>
          <w:szCs w:val="24"/>
        </w:rPr>
        <w:t>POSTANOWIENIA KOŃCOWE</w:t>
      </w:r>
    </w:p>
    <w:p w14:paraId="4B01980F" w14:textId="77777777" w:rsidR="003669F7" w:rsidRPr="003669F7" w:rsidRDefault="003669F7" w:rsidP="003669F7">
      <w:pPr>
        <w:pStyle w:val="Akapitzlist"/>
        <w:spacing w:after="0" w:line="360" w:lineRule="auto"/>
        <w:jc w:val="center"/>
        <w:rPr>
          <w:b/>
          <w:sz w:val="24"/>
          <w:szCs w:val="24"/>
        </w:rPr>
      </w:pPr>
    </w:p>
    <w:p w14:paraId="2552661C" w14:textId="332FD55A" w:rsidR="00263CEE" w:rsidRPr="001A7282" w:rsidRDefault="003826E2" w:rsidP="004B6CFE">
      <w:pPr>
        <w:pStyle w:val="Akapitzlist"/>
        <w:numPr>
          <w:ilvl w:val="0"/>
          <w:numId w:val="14"/>
        </w:numPr>
        <w:tabs>
          <w:tab w:val="left" w:pos="284"/>
          <w:tab w:val="left" w:pos="540"/>
        </w:tabs>
        <w:spacing w:after="0" w:line="360" w:lineRule="auto"/>
        <w:ind w:left="284" w:hanging="426"/>
        <w:jc w:val="both"/>
      </w:pPr>
      <w:r w:rsidRPr="00744B6C">
        <w:t xml:space="preserve">Przed </w:t>
      </w:r>
      <w:r w:rsidR="002A172F" w:rsidRPr="00744B6C">
        <w:t>przystąpieniem</w:t>
      </w:r>
      <w:r w:rsidRPr="00744B6C">
        <w:t xml:space="preserve"> do wypełniania wniosku należy dokładnie zapoznać się z jego treścią, </w:t>
      </w:r>
      <w:r w:rsidR="002A172F" w:rsidRPr="00744B6C">
        <w:br/>
      </w:r>
      <w:r w:rsidRPr="00744B6C">
        <w:t xml:space="preserve">oraz niniejszymi </w:t>
      </w:r>
      <w:r w:rsidR="002C2915" w:rsidRPr="00744B6C">
        <w:t>kryteriami</w:t>
      </w:r>
      <w:r w:rsidR="00B11E11" w:rsidRPr="00744B6C">
        <w:t>.</w:t>
      </w:r>
      <w:r w:rsidRPr="00744B6C">
        <w:t xml:space="preserve"> </w:t>
      </w:r>
    </w:p>
    <w:p w14:paraId="65240FF8" w14:textId="322B0725" w:rsidR="007F7C29" w:rsidRPr="00A073E4" w:rsidRDefault="007F70E3" w:rsidP="001D565C">
      <w:pPr>
        <w:pStyle w:val="Akapitzlist"/>
        <w:numPr>
          <w:ilvl w:val="0"/>
          <w:numId w:val="14"/>
        </w:numPr>
        <w:tabs>
          <w:tab w:val="left" w:pos="284"/>
          <w:tab w:val="left" w:pos="540"/>
        </w:tabs>
        <w:spacing w:after="0" w:line="360" w:lineRule="auto"/>
        <w:ind w:left="284" w:hanging="426"/>
        <w:jc w:val="both"/>
      </w:pPr>
      <w:r w:rsidRPr="00A073E4">
        <w:rPr>
          <w:rFonts w:cs="Calibri"/>
        </w:rPr>
        <w:lastRenderedPageBreak/>
        <w:t xml:space="preserve">Starosta w szczególnie uzasadnionych przypadkach może odstąpić od niniejszych kryteriów przy jednoczesnym zachowaniu postanowień określonych w ustawie oraz aktach wykonawczych. </w:t>
      </w:r>
    </w:p>
    <w:p w14:paraId="33858818" w14:textId="77777777" w:rsidR="00526C81" w:rsidRPr="00D16B08" w:rsidRDefault="009D01E0" w:rsidP="001D565C">
      <w:pPr>
        <w:pStyle w:val="Akapitzlist"/>
        <w:numPr>
          <w:ilvl w:val="0"/>
          <w:numId w:val="14"/>
        </w:numPr>
        <w:tabs>
          <w:tab w:val="left" w:pos="284"/>
          <w:tab w:val="left" w:pos="540"/>
        </w:tabs>
        <w:spacing w:after="0" w:line="360" w:lineRule="auto"/>
        <w:ind w:left="284" w:hanging="426"/>
        <w:jc w:val="both"/>
      </w:pPr>
      <w:r w:rsidRPr="007F7C29">
        <w:rPr>
          <w:rFonts w:ascii="Calibri" w:hAnsi="Calibri"/>
        </w:rPr>
        <w:t xml:space="preserve">Niniejsze </w:t>
      </w:r>
      <w:r w:rsidR="002C2915">
        <w:rPr>
          <w:rFonts w:ascii="Calibri" w:hAnsi="Calibri"/>
        </w:rPr>
        <w:t>kryteria</w:t>
      </w:r>
      <w:r w:rsidRPr="007F7C29">
        <w:rPr>
          <w:rFonts w:ascii="Calibri" w:hAnsi="Calibri"/>
        </w:rPr>
        <w:t xml:space="preserve"> wchodzą w życie i obowiązują od dnia ich zatwierdzenia przez Dyrektora PUP. </w:t>
      </w:r>
    </w:p>
    <w:sectPr w:rsidR="00526C81" w:rsidRPr="00D16B08" w:rsidSect="003C52ED">
      <w:footerReference w:type="defaul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58A9" w14:textId="77777777" w:rsidR="009065EC" w:rsidRDefault="009065EC" w:rsidP="00B817B9">
      <w:pPr>
        <w:spacing w:after="0" w:line="240" w:lineRule="auto"/>
      </w:pPr>
      <w:r>
        <w:separator/>
      </w:r>
    </w:p>
  </w:endnote>
  <w:endnote w:type="continuationSeparator" w:id="0">
    <w:p w14:paraId="79D77D90" w14:textId="77777777" w:rsidR="009065EC" w:rsidRDefault="009065EC" w:rsidP="00B8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526375"/>
      <w:docPartObj>
        <w:docPartGallery w:val="Page Numbers (Bottom of Page)"/>
        <w:docPartUnique/>
      </w:docPartObj>
    </w:sdtPr>
    <w:sdtEndPr/>
    <w:sdtContent>
      <w:p w14:paraId="67CD86AA" w14:textId="77777777" w:rsidR="00375E84" w:rsidRDefault="00375E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5E8">
          <w:rPr>
            <w:noProof/>
          </w:rPr>
          <w:t>11</w:t>
        </w:r>
        <w:r>
          <w:fldChar w:fldCharType="end"/>
        </w:r>
      </w:p>
    </w:sdtContent>
  </w:sdt>
  <w:p w14:paraId="52B4080A" w14:textId="77777777" w:rsidR="00375E84" w:rsidRDefault="00375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7BBE" w14:textId="77777777" w:rsidR="009065EC" w:rsidRDefault="009065EC" w:rsidP="00B817B9">
      <w:pPr>
        <w:spacing w:after="0" w:line="240" w:lineRule="auto"/>
      </w:pPr>
      <w:r>
        <w:separator/>
      </w:r>
    </w:p>
  </w:footnote>
  <w:footnote w:type="continuationSeparator" w:id="0">
    <w:p w14:paraId="4C10EFAC" w14:textId="77777777" w:rsidR="009065EC" w:rsidRDefault="009065EC" w:rsidP="00B81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067"/>
    <w:multiLevelType w:val="hybridMultilevel"/>
    <w:tmpl w:val="9BD48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03E4"/>
    <w:multiLevelType w:val="hybridMultilevel"/>
    <w:tmpl w:val="F31636C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6809"/>
    <w:multiLevelType w:val="hybridMultilevel"/>
    <w:tmpl w:val="F5A45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9660F4"/>
    <w:multiLevelType w:val="hybridMultilevel"/>
    <w:tmpl w:val="5718B8B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E4D4786"/>
    <w:multiLevelType w:val="hybridMultilevel"/>
    <w:tmpl w:val="70060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6CD5"/>
    <w:multiLevelType w:val="hybridMultilevel"/>
    <w:tmpl w:val="DE1C96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C522CE"/>
    <w:multiLevelType w:val="hybridMultilevel"/>
    <w:tmpl w:val="6F34A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353C"/>
    <w:multiLevelType w:val="hybridMultilevel"/>
    <w:tmpl w:val="14B010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8B5F89"/>
    <w:multiLevelType w:val="hybridMultilevel"/>
    <w:tmpl w:val="A3DEFD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777A71"/>
    <w:multiLevelType w:val="hybridMultilevel"/>
    <w:tmpl w:val="109EE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B2C"/>
    <w:multiLevelType w:val="hybridMultilevel"/>
    <w:tmpl w:val="ADD4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C5D2F"/>
    <w:multiLevelType w:val="hybridMultilevel"/>
    <w:tmpl w:val="39B671E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6949A3"/>
    <w:multiLevelType w:val="hybridMultilevel"/>
    <w:tmpl w:val="2C028EF4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B3D20"/>
    <w:multiLevelType w:val="hybridMultilevel"/>
    <w:tmpl w:val="1278C5F8"/>
    <w:lvl w:ilvl="0" w:tplc="0044784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306723E"/>
    <w:multiLevelType w:val="hybridMultilevel"/>
    <w:tmpl w:val="2638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91368"/>
    <w:multiLevelType w:val="hybridMultilevel"/>
    <w:tmpl w:val="0FEAD2C6"/>
    <w:lvl w:ilvl="0" w:tplc="04150011">
      <w:start w:val="1"/>
      <w:numFmt w:val="decimal"/>
      <w:lvlText w:val="%1)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6" w15:restartNumberingAfterBreak="0">
    <w:nsid w:val="51E57434"/>
    <w:multiLevelType w:val="hybridMultilevel"/>
    <w:tmpl w:val="A402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377BB"/>
    <w:multiLevelType w:val="hybridMultilevel"/>
    <w:tmpl w:val="64B612B0"/>
    <w:lvl w:ilvl="0" w:tplc="4EA6C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F6762"/>
    <w:multiLevelType w:val="hybridMultilevel"/>
    <w:tmpl w:val="D3C82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B4D4F"/>
    <w:multiLevelType w:val="hybridMultilevel"/>
    <w:tmpl w:val="581CC3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D2F2A25"/>
    <w:multiLevelType w:val="hybridMultilevel"/>
    <w:tmpl w:val="19CA9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147603"/>
    <w:multiLevelType w:val="hybridMultilevel"/>
    <w:tmpl w:val="56DA4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6B06"/>
    <w:multiLevelType w:val="hybridMultilevel"/>
    <w:tmpl w:val="E5E6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511D3"/>
    <w:multiLevelType w:val="hybridMultilevel"/>
    <w:tmpl w:val="1F429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127"/>
    <w:multiLevelType w:val="hybridMultilevel"/>
    <w:tmpl w:val="3BC4271E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A08CE"/>
    <w:multiLevelType w:val="hybridMultilevel"/>
    <w:tmpl w:val="433A8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71E51"/>
    <w:multiLevelType w:val="hybridMultilevel"/>
    <w:tmpl w:val="7110E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A76687"/>
    <w:multiLevelType w:val="hybridMultilevel"/>
    <w:tmpl w:val="813A287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A32BC"/>
    <w:multiLevelType w:val="hybridMultilevel"/>
    <w:tmpl w:val="DDEC6B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17D4A"/>
    <w:multiLevelType w:val="hybridMultilevel"/>
    <w:tmpl w:val="E77630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469D4"/>
    <w:multiLevelType w:val="hybridMultilevel"/>
    <w:tmpl w:val="D4EE5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07657"/>
    <w:multiLevelType w:val="hybridMultilevel"/>
    <w:tmpl w:val="66AA0DC6"/>
    <w:lvl w:ilvl="0" w:tplc="E376B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E3747"/>
    <w:multiLevelType w:val="hybridMultilevel"/>
    <w:tmpl w:val="0934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D1844"/>
    <w:multiLevelType w:val="hybridMultilevel"/>
    <w:tmpl w:val="EA344D64"/>
    <w:lvl w:ilvl="0" w:tplc="6C161E6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61002D9"/>
    <w:multiLevelType w:val="hybridMultilevel"/>
    <w:tmpl w:val="AC7CB23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7ECD"/>
    <w:multiLevelType w:val="hybridMultilevel"/>
    <w:tmpl w:val="14160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312B7"/>
    <w:multiLevelType w:val="hybridMultilevel"/>
    <w:tmpl w:val="D04EF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21CEC"/>
    <w:multiLevelType w:val="hybridMultilevel"/>
    <w:tmpl w:val="B4DE5C84"/>
    <w:lvl w:ilvl="0" w:tplc="0B8C4C7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70664">
    <w:abstractNumId w:val="35"/>
  </w:num>
  <w:num w:numId="2" w16cid:durableId="1654211688">
    <w:abstractNumId w:val="33"/>
  </w:num>
  <w:num w:numId="3" w16cid:durableId="1294679763">
    <w:abstractNumId w:val="13"/>
  </w:num>
  <w:num w:numId="4" w16cid:durableId="1483499358">
    <w:abstractNumId w:val="15"/>
  </w:num>
  <w:num w:numId="5" w16cid:durableId="1383215553">
    <w:abstractNumId w:val="22"/>
  </w:num>
  <w:num w:numId="6" w16cid:durableId="462309302">
    <w:abstractNumId w:val="19"/>
  </w:num>
  <w:num w:numId="7" w16cid:durableId="1199005560">
    <w:abstractNumId w:val="32"/>
  </w:num>
  <w:num w:numId="8" w16cid:durableId="718481110">
    <w:abstractNumId w:val="36"/>
  </w:num>
  <w:num w:numId="9" w16cid:durableId="228000512">
    <w:abstractNumId w:val="4"/>
  </w:num>
  <w:num w:numId="10" w16cid:durableId="665519400">
    <w:abstractNumId w:val="5"/>
  </w:num>
  <w:num w:numId="11" w16cid:durableId="1439443351">
    <w:abstractNumId w:val="20"/>
  </w:num>
  <w:num w:numId="12" w16cid:durableId="1310673121">
    <w:abstractNumId w:val="26"/>
  </w:num>
  <w:num w:numId="13" w16cid:durableId="1226257563">
    <w:abstractNumId w:val="17"/>
  </w:num>
  <w:num w:numId="14" w16cid:durableId="302663421">
    <w:abstractNumId w:val="31"/>
  </w:num>
  <w:num w:numId="15" w16cid:durableId="1051811843">
    <w:abstractNumId w:val="2"/>
  </w:num>
  <w:num w:numId="16" w16cid:durableId="1646666402">
    <w:abstractNumId w:val="23"/>
  </w:num>
  <w:num w:numId="17" w16cid:durableId="497573872">
    <w:abstractNumId w:val="10"/>
  </w:num>
  <w:num w:numId="18" w16cid:durableId="1589466343">
    <w:abstractNumId w:val="29"/>
  </w:num>
  <w:num w:numId="19" w16cid:durableId="1547376484">
    <w:abstractNumId w:val="12"/>
  </w:num>
  <w:num w:numId="20" w16cid:durableId="304702384">
    <w:abstractNumId w:val="24"/>
  </w:num>
  <w:num w:numId="21" w16cid:durableId="1506239804">
    <w:abstractNumId w:val="30"/>
  </w:num>
  <w:num w:numId="22" w16cid:durableId="232010607">
    <w:abstractNumId w:val="28"/>
  </w:num>
  <w:num w:numId="23" w16cid:durableId="1354696365">
    <w:abstractNumId w:val="27"/>
  </w:num>
  <w:num w:numId="24" w16cid:durableId="1805806144">
    <w:abstractNumId w:val="14"/>
  </w:num>
  <w:num w:numId="25" w16cid:durableId="1722942922">
    <w:abstractNumId w:val="16"/>
  </w:num>
  <w:num w:numId="26" w16cid:durableId="2121872250">
    <w:abstractNumId w:val="0"/>
  </w:num>
  <w:num w:numId="27" w16cid:durableId="1162543961">
    <w:abstractNumId w:val="9"/>
  </w:num>
  <w:num w:numId="28" w16cid:durableId="1452481699">
    <w:abstractNumId w:val="18"/>
  </w:num>
  <w:num w:numId="29" w16cid:durableId="87888722">
    <w:abstractNumId w:val="21"/>
  </w:num>
  <w:num w:numId="30" w16cid:durableId="1750425506">
    <w:abstractNumId w:val="6"/>
  </w:num>
  <w:num w:numId="31" w16cid:durableId="1994483395">
    <w:abstractNumId w:val="3"/>
  </w:num>
  <w:num w:numId="32" w16cid:durableId="494691091">
    <w:abstractNumId w:val="8"/>
  </w:num>
  <w:num w:numId="33" w16cid:durableId="1848016148">
    <w:abstractNumId w:val="11"/>
  </w:num>
  <w:num w:numId="34" w16cid:durableId="1751195169">
    <w:abstractNumId w:val="25"/>
  </w:num>
  <w:num w:numId="35" w16cid:durableId="1908954551">
    <w:abstractNumId w:val="7"/>
  </w:num>
  <w:num w:numId="36" w16cid:durableId="1043406879">
    <w:abstractNumId w:val="37"/>
  </w:num>
  <w:num w:numId="37" w16cid:durableId="319581974">
    <w:abstractNumId w:val="1"/>
  </w:num>
  <w:num w:numId="38" w16cid:durableId="54395205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53"/>
    <w:rsid w:val="00000209"/>
    <w:rsid w:val="000035EC"/>
    <w:rsid w:val="00006B57"/>
    <w:rsid w:val="00013DDF"/>
    <w:rsid w:val="00021A14"/>
    <w:rsid w:val="00021C48"/>
    <w:rsid w:val="000332F1"/>
    <w:rsid w:val="00033B3D"/>
    <w:rsid w:val="00034202"/>
    <w:rsid w:val="000367A5"/>
    <w:rsid w:val="00037A81"/>
    <w:rsid w:val="00037A8C"/>
    <w:rsid w:val="000404FF"/>
    <w:rsid w:val="000421AC"/>
    <w:rsid w:val="000466DA"/>
    <w:rsid w:val="00061C59"/>
    <w:rsid w:val="000622C6"/>
    <w:rsid w:val="0006359D"/>
    <w:rsid w:val="0006571A"/>
    <w:rsid w:val="000708D9"/>
    <w:rsid w:val="00070C20"/>
    <w:rsid w:val="000719F9"/>
    <w:rsid w:val="0007438A"/>
    <w:rsid w:val="00077451"/>
    <w:rsid w:val="00085935"/>
    <w:rsid w:val="00085DC7"/>
    <w:rsid w:val="00092911"/>
    <w:rsid w:val="00092A90"/>
    <w:rsid w:val="000944D8"/>
    <w:rsid w:val="00096163"/>
    <w:rsid w:val="000965EA"/>
    <w:rsid w:val="000A00DC"/>
    <w:rsid w:val="000A2CB4"/>
    <w:rsid w:val="000A466E"/>
    <w:rsid w:val="000B0C6E"/>
    <w:rsid w:val="000B303D"/>
    <w:rsid w:val="000B4331"/>
    <w:rsid w:val="000B4D21"/>
    <w:rsid w:val="000C599C"/>
    <w:rsid w:val="000D28D9"/>
    <w:rsid w:val="000D60AF"/>
    <w:rsid w:val="000E03E4"/>
    <w:rsid w:val="000F4DCB"/>
    <w:rsid w:val="001034AD"/>
    <w:rsid w:val="001036A9"/>
    <w:rsid w:val="001168B0"/>
    <w:rsid w:val="00116FE0"/>
    <w:rsid w:val="00120512"/>
    <w:rsid w:val="0012185E"/>
    <w:rsid w:val="001246E4"/>
    <w:rsid w:val="0013285E"/>
    <w:rsid w:val="0013349F"/>
    <w:rsid w:val="00142035"/>
    <w:rsid w:val="0014577F"/>
    <w:rsid w:val="00145E7E"/>
    <w:rsid w:val="001523F7"/>
    <w:rsid w:val="00157AF3"/>
    <w:rsid w:val="00160649"/>
    <w:rsid w:val="00164196"/>
    <w:rsid w:val="0016462C"/>
    <w:rsid w:val="00166204"/>
    <w:rsid w:val="00167640"/>
    <w:rsid w:val="00174D15"/>
    <w:rsid w:val="00186FCA"/>
    <w:rsid w:val="00187278"/>
    <w:rsid w:val="001912FC"/>
    <w:rsid w:val="00192B57"/>
    <w:rsid w:val="00193D4E"/>
    <w:rsid w:val="00197D67"/>
    <w:rsid w:val="001A045D"/>
    <w:rsid w:val="001A2FA6"/>
    <w:rsid w:val="001A7282"/>
    <w:rsid w:val="001C0BFE"/>
    <w:rsid w:val="001C209D"/>
    <w:rsid w:val="001C352F"/>
    <w:rsid w:val="001C3D1B"/>
    <w:rsid w:val="001C5246"/>
    <w:rsid w:val="001C78CE"/>
    <w:rsid w:val="001D39FF"/>
    <w:rsid w:val="001D565C"/>
    <w:rsid w:val="001D5811"/>
    <w:rsid w:val="001D7AEC"/>
    <w:rsid w:val="001E178B"/>
    <w:rsid w:val="001E28F0"/>
    <w:rsid w:val="001F5A9C"/>
    <w:rsid w:val="001F7E09"/>
    <w:rsid w:val="00200095"/>
    <w:rsid w:val="00201D04"/>
    <w:rsid w:val="00202926"/>
    <w:rsid w:val="00203064"/>
    <w:rsid w:val="00210DEE"/>
    <w:rsid w:val="0021147D"/>
    <w:rsid w:val="00211FC7"/>
    <w:rsid w:val="00213B21"/>
    <w:rsid w:val="00221AFF"/>
    <w:rsid w:val="00221F99"/>
    <w:rsid w:val="00223E88"/>
    <w:rsid w:val="002249AE"/>
    <w:rsid w:val="00226C71"/>
    <w:rsid w:val="00227DAB"/>
    <w:rsid w:val="00227E4E"/>
    <w:rsid w:val="00241E2A"/>
    <w:rsid w:val="00244948"/>
    <w:rsid w:val="00247463"/>
    <w:rsid w:val="00263689"/>
    <w:rsid w:val="00263CEE"/>
    <w:rsid w:val="00264369"/>
    <w:rsid w:val="002708C5"/>
    <w:rsid w:val="00277232"/>
    <w:rsid w:val="0028300E"/>
    <w:rsid w:val="00285F02"/>
    <w:rsid w:val="00291346"/>
    <w:rsid w:val="002920CD"/>
    <w:rsid w:val="002937A5"/>
    <w:rsid w:val="00296DFB"/>
    <w:rsid w:val="002970A6"/>
    <w:rsid w:val="002A172F"/>
    <w:rsid w:val="002A273C"/>
    <w:rsid w:val="002A5382"/>
    <w:rsid w:val="002B0C3C"/>
    <w:rsid w:val="002B48BE"/>
    <w:rsid w:val="002C2915"/>
    <w:rsid w:val="002C29DF"/>
    <w:rsid w:val="002D39C9"/>
    <w:rsid w:val="002D5CD9"/>
    <w:rsid w:val="002E6727"/>
    <w:rsid w:val="002E76A6"/>
    <w:rsid w:val="002F42D3"/>
    <w:rsid w:val="002F5AE7"/>
    <w:rsid w:val="002F74D6"/>
    <w:rsid w:val="003077DD"/>
    <w:rsid w:val="00310330"/>
    <w:rsid w:val="00310453"/>
    <w:rsid w:val="00310925"/>
    <w:rsid w:val="003117EC"/>
    <w:rsid w:val="0031188B"/>
    <w:rsid w:val="00314094"/>
    <w:rsid w:val="003173F0"/>
    <w:rsid w:val="003229B2"/>
    <w:rsid w:val="00322A1A"/>
    <w:rsid w:val="00325E2F"/>
    <w:rsid w:val="00330B37"/>
    <w:rsid w:val="00331592"/>
    <w:rsid w:val="003325B8"/>
    <w:rsid w:val="00333A59"/>
    <w:rsid w:val="00333EE8"/>
    <w:rsid w:val="0033589F"/>
    <w:rsid w:val="003376C0"/>
    <w:rsid w:val="00337C9C"/>
    <w:rsid w:val="003400E3"/>
    <w:rsid w:val="00342309"/>
    <w:rsid w:val="00342320"/>
    <w:rsid w:val="0035056C"/>
    <w:rsid w:val="00353FC6"/>
    <w:rsid w:val="00357162"/>
    <w:rsid w:val="00360D1A"/>
    <w:rsid w:val="0036155B"/>
    <w:rsid w:val="003660F5"/>
    <w:rsid w:val="003669F7"/>
    <w:rsid w:val="00375E84"/>
    <w:rsid w:val="003763D6"/>
    <w:rsid w:val="00377936"/>
    <w:rsid w:val="00381221"/>
    <w:rsid w:val="003826E2"/>
    <w:rsid w:val="003864B9"/>
    <w:rsid w:val="00391470"/>
    <w:rsid w:val="00391FA2"/>
    <w:rsid w:val="003A03CF"/>
    <w:rsid w:val="003A44DE"/>
    <w:rsid w:val="003A532C"/>
    <w:rsid w:val="003A5C99"/>
    <w:rsid w:val="003B1E4B"/>
    <w:rsid w:val="003B5126"/>
    <w:rsid w:val="003C2124"/>
    <w:rsid w:val="003C52ED"/>
    <w:rsid w:val="003C653F"/>
    <w:rsid w:val="003C7FDE"/>
    <w:rsid w:val="003D20AA"/>
    <w:rsid w:val="003D7538"/>
    <w:rsid w:val="003E1E5B"/>
    <w:rsid w:val="003E28DC"/>
    <w:rsid w:val="003E32D6"/>
    <w:rsid w:val="003E3378"/>
    <w:rsid w:val="003E393E"/>
    <w:rsid w:val="003E7645"/>
    <w:rsid w:val="003F05A5"/>
    <w:rsid w:val="003F19FA"/>
    <w:rsid w:val="003F2C81"/>
    <w:rsid w:val="003F4A4F"/>
    <w:rsid w:val="003F5FF9"/>
    <w:rsid w:val="004009A6"/>
    <w:rsid w:val="00407D58"/>
    <w:rsid w:val="00411872"/>
    <w:rsid w:val="00412411"/>
    <w:rsid w:val="004163FE"/>
    <w:rsid w:val="00416507"/>
    <w:rsid w:val="00416615"/>
    <w:rsid w:val="0041714A"/>
    <w:rsid w:val="00423A58"/>
    <w:rsid w:val="00427031"/>
    <w:rsid w:val="00434D96"/>
    <w:rsid w:val="00436D7F"/>
    <w:rsid w:val="00441950"/>
    <w:rsid w:val="00450579"/>
    <w:rsid w:val="00453A9F"/>
    <w:rsid w:val="0045482A"/>
    <w:rsid w:val="00460E2A"/>
    <w:rsid w:val="00466177"/>
    <w:rsid w:val="004701D1"/>
    <w:rsid w:val="00475E3A"/>
    <w:rsid w:val="004767BC"/>
    <w:rsid w:val="00477095"/>
    <w:rsid w:val="00483855"/>
    <w:rsid w:val="00484285"/>
    <w:rsid w:val="00492F79"/>
    <w:rsid w:val="004978D9"/>
    <w:rsid w:val="004A0A51"/>
    <w:rsid w:val="004A221F"/>
    <w:rsid w:val="004A2D3E"/>
    <w:rsid w:val="004A3CC5"/>
    <w:rsid w:val="004A6549"/>
    <w:rsid w:val="004B053F"/>
    <w:rsid w:val="004B6CFE"/>
    <w:rsid w:val="004C0A68"/>
    <w:rsid w:val="004C6458"/>
    <w:rsid w:val="004C7486"/>
    <w:rsid w:val="004D1692"/>
    <w:rsid w:val="004D1ADF"/>
    <w:rsid w:val="004D42A5"/>
    <w:rsid w:val="004D47E5"/>
    <w:rsid w:val="004E6C4C"/>
    <w:rsid w:val="004F003B"/>
    <w:rsid w:val="004F2AAC"/>
    <w:rsid w:val="004F37EE"/>
    <w:rsid w:val="004F72A2"/>
    <w:rsid w:val="005051BE"/>
    <w:rsid w:val="0050537A"/>
    <w:rsid w:val="005101A4"/>
    <w:rsid w:val="005108AC"/>
    <w:rsid w:val="005116E8"/>
    <w:rsid w:val="00513A35"/>
    <w:rsid w:val="00513EA9"/>
    <w:rsid w:val="005209CB"/>
    <w:rsid w:val="00520E5E"/>
    <w:rsid w:val="00521107"/>
    <w:rsid w:val="00524E5E"/>
    <w:rsid w:val="00526C81"/>
    <w:rsid w:val="005304B1"/>
    <w:rsid w:val="00531853"/>
    <w:rsid w:val="00533532"/>
    <w:rsid w:val="0053402C"/>
    <w:rsid w:val="00535643"/>
    <w:rsid w:val="00544389"/>
    <w:rsid w:val="00555DF9"/>
    <w:rsid w:val="0056378B"/>
    <w:rsid w:val="005666D5"/>
    <w:rsid w:val="00567A01"/>
    <w:rsid w:val="0057335E"/>
    <w:rsid w:val="00575BF6"/>
    <w:rsid w:val="00577BC6"/>
    <w:rsid w:val="00577F8B"/>
    <w:rsid w:val="00584507"/>
    <w:rsid w:val="005900B7"/>
    <w:rsid w:val="005A196A"/>
    <w:rsid w:val="005A3002"/>
    <w:rsid w:val="005A53FA"/>
    <w:rsid w:val="005A565D"/>
    <w:rsid w:val="005A581E"/>
    <w:rsid w:val="005B0E13"/>
    <w:rsid w:val="005B1F6D"/>
    <w:rsid w:val="005B2662"/>
    <w:rsid w:val="005B2A0F"/>
    <w:rsid w:val="005C7D23"/>
    <w:rsid w:val="005D0BDA"/>
    <w:rsid w:val="005D2EC0"/>
    <w:rsid w:val="005D38BD"/>
    <w:rsid w:val="005D44A7"/>
    <w:rsid w:val="005D6679"/>
    <w:rsid w:val="005D68AE"/>
    <w:rsid w:val="005E2726"/>
    <w:rsid w:val="005E4753"/>
    <w:rsid w:val="005E5702"/>
    <w:rsid w:val="005F2C79"/>
    <w:rsid w:val="005F31E3"/>
    <w:rsid w:val="005F3F5F"/>
    <w:rsid w:val="005F64A6"/>
    <w:rsid w:val="005F718C"/>
    <w:rsid w:val="00603B8C"/>
    <w:rsid w:val="00605AEB"/>
    <w:rsid w:val="00605FBD"/>
    <w:rsid w:val="00606D6B"/>
    <w:rsid w:val="00607B5F"/>
    <w:rsid w:val="00610D4B"/>
    <w:rsid w:val="00613C55"/>
    <w:rsid w:val="00621D88"/>
    <w:rsid w:val="00622A00"/>
    <w:rsid w:val="00622FD8"/>
    <w:rsid w:val="006246E1"/>
    <w:rsid w:val="00627161"/>
    <w:rsid w:val="00627BF3"/>
    <w:rsid w:val="00633865"/>
    <w:rsid w:val="0064385A"/>
    <w:rsid w:val="00644F8A"/>
    <w:rsid w:val="00656F86"/>
    <w:rsid w:val="0066073A"/>
    <w:rsid w:val="00660847"/>
    <w:rsid w:val="00662669"/>
    <w:rsid w:val="00662A92"/>
    <w:rsid w:val="0066517B"/>
    <w:rsid w:val="006667CB"/>
    <w:rsid w:val="00670636"/>
    <w:rsid w:val="006807BC"/>
    <w:rsid w:val="00682F79"/>
    <w:rsid w:val="0068496F"/>
    <w:rsid w:val="00685CBB"/>
    <w:rsid w:val="00686EFD"/>
    <w:rsid w:val="00690019"/>
    <w:rsid w:val="0069144C"/>
    <w:rsid w:val="006949C1"/>
    <w:rsid w:val="006955C7"/>
    <w:rsid w:val="00695619"/>
    <w:rsid w:val="00695F15"/>
    <w:rsid w:val="00697AB9"/>
    <w:rsid w:val="006A2484"/>
    <w:rsid w:val="006B73D3"/>
    <w:rsid w:val="006C446E"/>
    <w:rsid w:val="006D4EEF"/>
    <w:rsid w:val="006E1D1A"/>
    <w:rsid w:val="006F2D26"/>
    <w:rsid w:val="006F3CF9"/>
    <w:rsid w:val="006F430A"/>
    <w:rsid w:val="006F4E04"/>
    <w:rsid w:val="006F5E13"/>
    <w:rsid w:val="006F6F1A"/>
    <w:rsid w:val="00703A23"/>
    <w:rsid w:val="00706926"/>
    <w:rsid w:val="00706DF3"/>
    <w:rsid w:val="007076CC"/>
    <w:rsid w:val="00710DEC"/>
    <w:rsid w:val="00712B79"/>
    <w:rsid w:val="00712C8B"/>
    <w:rsid w:val="00713223"/>
    <w:rsid w:val="00713224"/>
    <w:rsid w:val="00725AB5"/>
    <w:rsid w:val="00725B2F"/>
    <w:rsid w:val="0072786E"/>
    <w:rsid w:val="007339B3"/>
    <w:rsid w:val="007370FC"/>
    <w:rsid w:val="00741B3E"/>
    <w:rsid w:val="00743690"/>
    <w:rsid w:val="00744B6C"/>
    <w:rsid w:val="00745962"/>
    <w:rsid w:val="00747970"/>
    <w:rsid w:val="00773AB0"/>
    <w:rsid w:val="00781ED5"/>
    <w:rsid w:val="00786EDA"/>
    <w:rsid w:val="00790FB3"/>
    <w:rsid w:val="007914D4"/>
    <w:rsid w:val="00791A8C"/>
    <w:rsid w:val="007938C0"/>
    <w:rsid w:val="00795C3D"/>
    <w:rsid w:val="007960A1"/>
    <w:rsid w:val="00796AF5"/>
    <w:rsid w:val="007973BF"/>
    <w:rsid w:val="007A1FB3"/>
    <w:rsid w:val="007A625D"/>
    <w:rsid w:val="007B20F2"/>
    <w:rsid w:val="007B34C9"/>
    <w:rsid w:val="007C1425"/>
    <w:rsid w:val="007C2BE8"/>
    <w:rsid w:val="007C2FD1"/>
    <w:rsid w:val="007D0759"/>
    <w:rsid w:val="007D2E3A"/>
    <w:rsid w:val="007E4C45"/>
    <w:rsid w:val="007F1FDF"/>
    <w:rsid w:val="007F4AE7"/>
    <w:rsid w:val="007F70E3"/>
    <w:rsid w:val="007F7C29"/>
    <w:rsid w:val="00801C73"/>
    <w:rsid w:val="00801E8B"/>
    <w:rsid w:val="008038C7"/>
    <w:rsid w:val="00804BF0"/>
    <w:rsid w:val="00806DD3"/>
    <w:rsid w:val="00806F77"/>
    <w:rsid w:val="00814C66"/>
    <w:rsid w:val="0081577E"/>
    <w:rsid w:val="00820853"/>
    <w:rsid w:val="008208B1"/>
    <w:rsid w:val="00822300"/>
    <w:rsid w:val="00826B02"/>
    <w:rsid w:val="008311B9"/>
    <w:rsid w:val="0083476C"/>
    <w:rsid w:val="008348FF"/>
    <w:rsid w:val="00837C3F"/>
    <w:rsid w:val="00840573"/>
    <w:rsid w:val="00842913"/>
    <w:rsid w:val="00847C9A"/>
    <w:rsid w:val="0085205F"/>
    <w:rsid w:val="00857986"/>
    <w:rsid w:val="00861BDF"/>
    <w:rsid w:val="008663CF"/>
    <w:rsid w:val="00871E75"/>
    <w:rsid w:val="00873316"/>
    <w:rsid w:val="0087429F"/>
    <w:rsid w:val="0087443B"/>
    <w:rsid w:val="00880DAE"/>
    <w:rsid w:val="008827F8"/>
    <w:rsid w:val="00883912"/>
    <w:rsid w:val="008900DA"/>
    <w:rsid w:val="00891933"/>
    <w:rsid w:val="00892803"/>
    <w:rsid w:val="008A1CB2"/>
    <w:rsid w:val="008C149E"/>
    <w:rsid w:val="008C1EE1"/>
    <w:rsid w:val="008C2625"/>
    <w:rsid w:val="008C3D30"/>
    <w:rsid w:val="008D3C45"/>
    <w:rsid w:val="008D6FB1"/>
    <w:rsid w:val="008F5B8F"/>
    <w:rsid w:val="00900CE6"/>
    <w:rsid w:val="009056E1"/>
    <w:rsid w:val="009065EC"/>
    <w:rsid w:val="009076C8"/>
    <w:rsid w:val="00911F29"/>
    <w:rsid w:val="00916DF6"/>
    <w:rsid w:val="009211C0"/>
    <w:rsid w:val="00934AA9"/>
    <w:rsid w:val="00941418"/>
    <w:rsid w:val="00941EF0"/>
    <w:rsid w:val="00943D69"/>
    <w:rsid w:val="00945204"/>
    <w:rsid w:val="009503E8"/>
    <w:rsid w:val="0095091D"/>
    <w:rsid w:val="0095290F"/>
    <w:rsid w:val="0095320F"/>
    <w:rsid w:val="0095578A"/>
    <w:rsid w:val="00955A52"/>
    <w:rsid w:val="009561B0"/>
    <w:rsid w:val="00956DFC"/>
    <w:rsid w:val="009675DC"/>
    <w:rsid w:val="00970A72"/>
    <w:rsid w:val="00973799"/>
    <w:rsid w:val="00975B59"/>
    <w:rsid w:val="009808BA"/>
    <w:rsid w:val="00985661"/>
    <w:rsid w:val="00995389"/>
    <w:rsid w:val="009966AF"/>
    <w:rsid w:val="00997CA1"/>
    <w:rsid w:val="009A17AE"/>
    <w:rsid w:val="009A1A4E"/>
    <w:rsid w:val="009A45AB"/>
    <w:rsid w:val="009A4C00"/>
    <w:rsid w:val="009A5BC9"/>
    <w:rsid w:val="009B06E7"/>
    <w:rsid w:val="009B57C1"/>
    <w:rsid w:val="009B6786"/>
    <w:rsid w:val="009C2E45"/>
    <w:rsid w:val="009D01E0"/>
    <w:rsid w:val="009D48EB"/>
    <w:rsid w:val="009E745B"/>
    <w:rsid w:val="009F525C"/>
    <w:rsid w:val="00A0135B"/>
    <w:rsid w:val="00A0465E"/>
    <w:rsid w:val="00A073E4"/>
    <w:rsid w:val="00A15181"/>
    <w:rsid w:val="00A16233"/>
    <w:rsid w:val="00A16F9F"/>
    <w:rsid w:val="00A27A26"/>
    <w:rsid w:val="00A33467"/>
    <w:rsid w:val="00A335B6"/>
    <w:rsid w:val="00A33832"/>
    <w:rsid w:val="00A356B1"/>
    <w:rsid w:val="00A4296F"/>
    <w:rsid w:val="00A44633"/>
    <w:rsid w:val="00A532D3"/>
    <w:rsid w:val="00A53F46"/>
    <w:rsid w:val="00A5413A"/>
    <w:rsid w:val="00A55338"/>
    <w:rsid w:val="00A560AA"/>
    <w:rsid w:val="00A56325"/>
    <w:rsid w:val="00A56B11"/>
    <w:rsid w:val="00A57C8A"/>
    <w:rsid w:val="00A62001"/>
    <w:rsid w:val="00A70A85"/>
    <w:rsid w:val="00A72790"/>
    <w:rsid w:val="00A740C4"/>
    <w:rsid w:val="00A77F27"/>
    <w:rsid w:val="00A831B7"/>
    <w:rsid w:val="00A940F3"/>
    <w:rsid w:val="00A94159"/>
    <w:rsid w:val="00A96FE3"/>
    <w:rsid w:val="00AA0303"/>
    <w:rsid w:val="00AA0332"/>
    <w:rsid w:val="00AA19FC"/>
    <w:rsid w:val="00AA6494"/>
    <w:rsid w:val="00AA6E86"/>
    <w:rsid w:val="00AB1382"/>
    <w:rsid w:val="00AB2397"/>
    <w:rsid w:val="00AC5F64"/>
    <w:rsid w:val="00AD02A6"/>
    <w:rsid w:val="00AD1AA7"/>
    <w:rsid w:val="00AD248A"/>
    <w:rsid w:val="00AD3BD6"/>
    <w:rsid w:val="00AE047F"/>
    <w:rsid w:val="00AE08B6"/>
    <w:rsid w:val="00AF16C8"/>
    <w:rsid w:val="00AF3995"/>
    <w:rsid w:val="00AF4806"/>
    <w:rsid w:val="00AF68BE"/>
    <w:rsid w:val="00B00A42"/>
    <w:rsid w:val="00B030A1"/>
    <w:rsid w:val="00B04F8F"/>
    <w:rsid w:val="00B11E11"/>
    <w:rsid w:val="00B1201A"/>
    <w:rsid w:val="00B20A28"/>
    <w:rsid w:val="00B24C56"/>
    <w:rsid w:val="00B3104B"/>
    <w:rsid w:val="00B312C8"/>
    <w:rsid w:val="00B31A5E"/>
    <w:rsid w:val="00B3258F"/>
    <w:rsid w:val="00B33FCA"/>
    <w:rsid w:val="00B3576A"/>
    <w:rsid w:val="00B37589"/>
    <w:rsid w:val="00B43C98"/>
    <w:rsid w:val="00B446FC"/>
    <w:rsid w:val="00B52B5D"/>
    <w:rsid w:val="00B54F9C"/>
    <w:rsid w:val="00B60C41"/>
    <w:rsid w:val="00B6239F"/>
    <w:rsid w:val="00B624DB"/>
    <w:rsid w:val="00B627AA"/>
    <w:rsid w:val="00B629D5"/>
    <w:rsid w:val="00B70CCC"/>
    <w:rsid w:val="00B715EE"/>
    <w:rsid w:val="00B72935"/>
    <w:rsid w:val="00B7463C"/>
    <w:rsid w:val="00B76A27"/>
    <w:rsid w:val="00B76C63"/>
    <w:rsid w:val="00B814CF"/>
    <w:rsid w:val="00B817B9"/>
    <w:rsid w:val="00B82AA2"/>
    <w:rsid w:val="00B83537"/>
    <w:rsid w:val="00B85DC3"/>
    <w:rsid w:val="00B941F2"/>
    <w:rsid w:val="00B956DE"/>
    <w:rsid w:val="00B960E2"/>
    <w:rsid w:val="00B962AA"/>
    <w:rsid w:val="00BA1D50"/>
    <w:rsid w:val="00BA413E"/>
    <w:rsid w:val="00BA560F"/>
    <w:rsid w:val="00BB528E"/>
    <w:rsid w:val="00BC37C9"/>
    <w:rsid w:val="00BC3F6E"/>
    <w:rsid w:val="00BC73C5"/>
    <w:rsid w:val="00BD5062"/>
    <w:rsid w:val="00BD55EE"/>
    <w:rsid w:val="00BD5AE4"/>
    <w:rsid w:val="00BD6829"/>
    <w:rsid w:val="00BD74BB"/>
    <w:rsid w:val="00BE0046"/>
    <w:rsid w:val="00BE3587"/>
    <w:rsid w:val="00BE7F20"/>
    <w:rsid w:val="00BF4E3D"/>
    <w:rsid w:val="00C00B8C"/>
    <w:rsid w:val="00C20FA5"/>
    <w:rsid w:val="00C22174"/>
    <w:rsid w:val="00C36BAA"/>
    <w:rsid w:val="00C37A26"/>
    <w:rsid w:val="00C43786"/>
    <w:rsid w:val="00C52433"/>
    <w:rsid w:val="00C52DAC"/>
    <w:rsid w:val="00C5676D"/>
    <w:rsid w:val="00C62A7F"/>
    <w:rsid w:val="00C70879"/>
    <w:rsid w:val="00C7273A"/>
    <w:rsid w:val="00C7424B"/>
    <w:rsid w:val="00C769FA"/>
    <w:rsid w:val="00C808BD"/>
    <w:rsid w:val="00C81A75"/>
    <w:rsid w:val="00C83448"/>
    <w:rsid w:val="00C87E43"/>
    <w:rsid w:val="00C94158"/>
    <w:rsid w:val="00C96F23"/>
    <w:rsid w:val="00CA1EAA"/>
    <w:rsid w:val="00CA7804"/>
    <w:rsid w:val="00CB39FD"/>
    <w:rsid w:val="00CB3ABB"/>
    <w:rsid w:val="00CB5164"/>
    <w:rsid w:val="00CC41F5"/>
    <w:rsid w:val="00CC54FD"/>
    <w:rsid w:val="00CD1994"/>
    <w:rsid w:val="00CD3FFD"/>
    <w:rsid w:val="00CD7707"/>
    <w:rsid w:val="00CE62C0"/>
    <w:rsid w:val="00CE6858"/>
    <w:rsid w:val="00CF0C1D"/>
    <w:rsid w:val="00CF6541"/>
    <w:rsid w:val="00D01E50"/>
    <w:rsid w:val="00D03850"/>
    <w:rsid w:val="00D07EC1"/>
    <w:rsid w:val="00D10789"/>
    <w:rsid w:val="00D143C2"/>
    <w:rsid w:val="00D1630F"/>
    <w:rsid w:val="00D1693E"/>
    <w:rsid w:val="00D16B08"/>
    <w:rsid w:val="00D175F0"/>
    <w:rsid w:val="00D21FBA"/>
    <w:rsid w:val="00D26EEB"/>
    <w:rsid w:val="00D31B8F"/>
    <w:rsid w:val="00D33C95"/>
    <w:rsid w:val="00D464B7"/>
    <w:rsid w:val="00D465D0"/>
    <w:rsid w:val="00D47093"/>
    <w:rsid w:val="00D47B1A"/>
    <w:rsid w:val="00D55423"/>
    <w:rsid w:val="00D64345"/>
    <w:rsid w:val="00D64DD3"/>
    <w:rsid w:val="00D656E6"/>
    <w:rsid w:val="00D6580B"/>
    <w:rsid w:val="00D65A47"/>
    <w:rsid w:val="00D670FD"/>
    <w:rsid w:val="00D67A55"/>
    <w:rsid w:val="00D67B01"/>
    <w:rsid w:val="00D7481D"/>
    <w:rsid w:val="00D803F5"/>
    <w:rsid w:val="00D8045C"/>
    <w:rsid w:val="00D84AD6"/>
    <w:rsid w:val="00D8747D"/>
    <w:rsid w:val="00D9792B"/>
    <w:rsid w:val="00DA4AAB"/>
    <w:rsid w:val="00DB2995"/>
    <w:rsid w:val="00DB3759"/>
    <w:rsid w:val="00DB4373"/>
    <w:rsid w:val="00DB55A5"/>
    <w:rsid w:val="00DC1F78"/>
    <w:rsid w:val="00DC4388"/>
    <w:rsid w:val="00DC66A8"/>
    <w:rsid w:val="00DE26A5"/>
    <w:rsid w:val="00DE3CD9"/>
    <w:rsid w:val="00DE48A7"/>
    <w:rsid w:val="00DF2817"/>
    <w:rsid w:val="00DF4F33"/>
    <w:rsid w:val="00E004F4"/>
    <w:rsid w:val="00E03AFF"/>
    <w:rsid w:val="00E050EC"/>
    <w:rsid w:val="00E06623"/>
    <w:rsid w:val="00E110FF"/>
    <w:rsid w:val="00E117AC"/>
    <w:rsid w:val="00E13206"/>
    <w:rsid w:val="00E15506"/>
    <w:rsid w:val="00E260D0"/>
    <w:rsid w:val="00E26459"/>
    <w:rsid w:val="00E276CA"/>
    <w:rsid w:val="00E27A56"/>
    <w:rsid w:val="00E30E72"/>
    <w:rsid w:val="00E31F05"/>
    <w:rsid w:val="00E32143"/>
    <w:rsid w:val="00E4259D"/>
    <w:rsid w:val="00E45620"/>
    <w:rsid w:val="00E46217"/>
    <w:rsid w:val="00E51614"/>
    <w:rsid w:val="00E52A9C"/>
    <w:rsid w:val="00E6144B"/>
    <w:rsid w:val="00E63709"/>
    <w:rsid w:val="00E65AF5"/>
    <w:rsid w:val="00E6602C"/>
    <w:rsid w:val="00E70ACA"/>
    <w:rsid w:val="00E7283B"/>
    <w:rsid w:val="00E8466F"/>
    <w:rsid w:val="00E85A28"/>
    <w:rsid w:val="00E9112B"/>
    <w:rsid w:val="00E91FC1"/>
    <w:rsid w:val="00EA0514"/>
    <w:rsid w:val="00EA14C7"/>
    <w:rsid w:val="00EA28B6"/>
    <w:rsid w:val="00EA6242"/>
    <w:rsid w:val="00EA7C31"/>
    <w:rsid w:val="00EC199A"/>
    <w:rsid w:val="00ED0602"/>
    <w:rsid w:val="00ED1820"/>
    <w:rsid w:val="00ED251A"/>
    <w:rsid w:val="00ED25B8"/>
    <w:rsid w:val="00ED54F1"/>
    <w:rsid w:val="00EE2545"/>
    <w:rsid w:val="00EE26E0"/>
    <w:rsid w:val="00EE4181"/>
    <w:rsid w:val="00EF67DF"/>
    <w:rsid w:val="00EF6F33"/>
    <w:rsid w:val="00F024EE"/>
    <w:rsid w:val="00F050A6"/>
    <w:rsid w:val="00F143A7"/>
    <w:rsid w:val="00F15E05"/>
    <w:rsid w:val="00F269A4"/>
    <w:rsid w:val="00F32799"/>
    <w:rsid w:val="00F338C5"/>
    <w:rsid w:val="00F33B73"/>
    <w:rsid w:val="00F35D89"/>
    <w:rsid w:val="00F6673A"/>
    <w:rsid w:val="00F73357"/>
    <w:rsid w:val="00F81D6A"/>
    <w:rsid w:val="00F864C3"/>
    <w:rsid w:val="00F8651E"/>
    <w:rsid w:val="00F92E3C"/>
    <w:rsid w:val="00F94F0D"/>
    <w:rsid w:val="00FA0AA6"/>
    <w:rsid w:val="00FA1F15"/>
    <w:rsid w:val="00FA555F"/>
    <w:rsid w:val="00FB1113"/>
    <w:rsid w:val="00FB1F0C"/>
    <w:rsid w:val="00FB36E1"/>
    <w:rsid w:val="00FB7344"/>
    <w:rsid w:val="00FC2985"/>
    <w:rsid w:val="00FC45E8"/>
    <w:rsid w:val="00FC4C59"/>
    <w:rsid w:val="00FC55B4"/>
    <w:rsid w:val="00FC7CF8"/>
    <w:rsid w:val="00FD1B98"/>
    <w:rsid w:val="00FD3821"/>
    <w:rsid w:val="00FE061D"/>
    <w:rsid w:val="00FE3D2F"/>
    <w:rsid w:val="00FF06E1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8558"/>
  <w15:docId w15:val="{80DC1618-A2F5-4D59-A99F-D2C1F276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475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62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7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7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7B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811"/>
  </w:style>
  <w:style w:type="paragraph" w:styleId="Stopka">
    <w:name w:val="footer"/>
    <w:basedOn w:val="Normalny"/>
    <w:link w:val="StopkaZnak"/>
    <w:uiPriority w:val="99"/>
    <w:unhideWhenUsed/>
    <w:rsid w:val="001D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811"/>
  </w:style>
  <w:style w:type="character" w:customStyle="1" w:styleId="AkapitzlistZnak">
    <w:name w:val="Akapit z listą Znak"/>
    <w:link w:val="Akapitzlist"/>
    <w:uiPriority w:val="99"/>
    <w:locked/>
    <w:rsid w:val="00F8651E"/>
  </w:style>
  <w:style w:type="paragraph" w:styleId="Tekstdymka">
    <w:name w:val="Balloon Text"/>
    <w:basedOn w:val="Normalny"/>
    <w:link w:val="TekstdymkaZnak"/>
    <w:uiPriority w:val="99"/>
    <w:semiHidden/>
    <w:unhideWhenUsed/>
    <w:rsid w:val="00BA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13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662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42320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22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5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3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2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4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522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787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73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39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7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86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5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89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8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0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452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1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7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8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8C9CA"/>
                                                        <w:left w:val="single" w:sz="6" w:space="0" w:color="C8C9CA"/>
                                                        <w:bottom w:val="single" w:sz="6" w:space="0" w:color="9E9E9E"/>
                                                        <w:right w:val="single" w:sz="6" w:space="0" w:color="9E9E9E"/>
                                                      </w:divBdr>
                                                    </w:div>
                                                    <w:div w:id="68374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75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2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8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2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06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21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64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7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1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1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5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2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ndomierz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ometrzawodow.pl/swietokrzysk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D04E-0A54-4071-9AE4-B18D1C51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10</Pages>
  <Words>3171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Kędzierska</dc:creator>
  <cp:lastModifiedBy>Monika Kędzierska</cp:lastModifiedBy>
  <cp:revision>121</cp:revision>
  <cp:lastPrinted>2025-01-20T09:03:00Z</cp:lastPrinted>
  <dcterms:created xsi:type="dcterms:W3CDTF">2019-01-30T11:15:00Z</dcterms:created>
  <dcterms:modified xsi:type="dcterms:W3CDTF">2026-03-31T12:18:00Z</dcterms:modified>
</cp:coreProperties>
</file>