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E21A" w14:textId="77777777" w:rsidR="00516D08" w:rsidRPr="004102F4" w:rsidRDefault="00516D08" w:rsidP="00516D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Załącznik nr 2</w:t>
      </w:r>
    </w:p>
    <w:p w14:paraId="65C7EBDD" w14:textId="77777777" w:rsidR="00516D08" w:rsidRPr="004102F4" w:rsidRDefault="00516D08" w:rsidP="00516D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Regulaminu</w:t>
      </w:r>
    </w:p>
    <w:p w14:paraId="41B07732" w14:textId="4DD5E17D" w:rsidR="00516D08" w:rsidRPr="004102F4" w:rsidRDefault="00516D08" w:rsidP="00516D08">
      <w:pPr>
        <w:tabs>
          <w:tab w:val="right" w:leader="dot" w:pos="9171"/>
        </w:tabs>
        <w:spacing w:before="540" w:after="0" w:line="240" w:lineRule="auto"/>
        <w:ind w:left="5184"/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                                 Sandomierz, dnia 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0</w:t>
      </w:r>
      <w:r w:rsidR="00103611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2</w:t>
      </w: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0</w:t>
      </w:r>
      <w:r w:rsidR="00103611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r.</w:t>
      </w:r>
    </w:p>
    <w:p w14:paraId="29D980F2" w14:textId="02C1973A" w:rsidR="00516D08" w:rsidRPr="004102F4" w:rsidRDefault="00516D08" w:rsidP="00516D08">
      <w:pPr>
        <w:tabs>
          <w:tab w:val="right" w:leader="dot" w:pos="3332"/>
        </w:tabs>
        <w:spacing w:before="288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Znak sprawy: MK/SB-543-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B74B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="00B74B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</w:p>
    <w:p w14:paraId="18349E35" w14:textId="77777777" w:rsidR="00516D08" w:rsidRPr="004102F4" w:rsidRDefault="00516D08" w:rsidP="00516D08">
      <w:pPr>
        <w:spacing w:before="324" w:after="0" w:line="240" w:lineRule="auto"/>
        <w:ind w:left="144"/>
        <w:rPr>
          <w:rFonts w:ascii="Times New Roman" w:eastAsia="Times New Roman" w:hAnsi="Times New Roman" w:cs="Times New Roman"/>
          <w:b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w w:val="105"/>
          <w:kern w:val="0"/>
          <w:sz w:val="24"/>
          <w:szCs w:val="24"/>
          <w:lang w:eastAsia="pl-PL"/>
          <w14:ligatures w14:val="none"/>
        </w:rPr>
        <w:t>Zamawiający:</w:t>
      </w:r>
    </w:p>
    <w:p w14:paraId="35A60603" w14:textId="77777777" w:rsidR="00516D08" w:rsidRPr="004102F4" w:rsidRDefault="00516D08" w:rsidP="00516D08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Powiatowy Urząd Pracy w Sandomierzu</w:t>
      </w:r>
    </w:p>
    <w:p w14:paraId="104FF997" w14:textId="57D32BFD" w:rsidR="00516D08" w:rsidRDefault="00516D08" w:rsidP="00B74BF7">
      <w:pPr>
        <w:spacing w:before="324" w:after="0" w:line="240" w:lineRule="auto"/>
        <w:ind w:left="144" w:right="6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Dane do faktury/rachunku,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Nabywca/Odbiorca:</w:t>
      </w:r>
    </w:p>
    <w:p w14:paraId="6726CC7A" w14:textId="77777777" w:rsidR="00516D08" w:rsidRDefault="00516D08" w:rsidP="00516D08">
      <w:pPr>
        <w:spacing w:after="0" w:line="240" w:lineRule="auto"/>
        <w:ind w:left="142" w:right="607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Powiatowy Urząd Pracy w Sandomierzu</w:t>
      </w:r>
    </w:p>
    <w:p w14:paraId="567F4E1E" w14:textId="77777777" w:rsidR="00516D08" w:rsidRDefault="00516D08" w:rsidP="00516D08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 Adama Mickiewicza 34</w:t>
      </w:r>
    </w:p>
    <w:p w14:paraId="6CE4C104" w14:textId="77777777" w:rsidR="00516D08" w:rsidRDefault="00516D08" w:rsidP="00516D08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27-600 Sandomierz</w:t>
      </w:r>
    </w:p>
    <w:p w14:paraId="1ECDBAC7" w14:textId="77777777" w:rsidR="00516D08" w:rsidRPr="000A7C2C" w:rsidRDefault="00516D08" w:rsidP="00516D08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NIP: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8641146227</w:t>
      </w:r>
    </w:p>
    <w:p w14:paraId="558335BD" w14:textId="77777777" w:rsidR="00516D08" w:rsidRPr="004102F4" w:rsidRDefault="00516D08" w:rsidP="00516D08">
      <w:pPr>
        <w:spacing w:before="288" w:after="0" w:line="240" w:lineRule="auto"/>
        <w:ind w:left="144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Dodatkowych informacji udziela:</w:t>
      </w:r>
    </w:p>
    <w:p w14:paraId="25B17E83" w14:textId="77777777" w:rsidR="00516D08" w:rsidRPr="004102F4" w:rsidRDefault="00516D08" w:rsidP="00516D08">
      <w:pPr>
        <w:spacing w:before="72" w:after="0" w:line="288" w:lineRule="auto"/>
        <w:ind w:left="144" w:right="2736"/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5"/>
          <w:kern w:val="0"/>
          <w:sz w:val="24"/>
          <w:szCs w:val="24"/>
          <w:lang w:eastAsia="pl-PL"/>
          <w14:ligatures w14:val="none"/>
        </w:rPr>
        <w:t>Sylwia Bańcyrowska-Specjalista do spraw rozwoju zawodowego</w:t>
      </w:r>
    </w:p>
    <w:p w14:paraId="254F1BD1" w14:textId="77777777" w:rsidR="00516D08" w:rsidRPr="004102F4" w:rsidRDefault="00516D08" w:rsidP="00516D08">
      <w:pPr>
        <w:spacing w:before="36" w:after="0" w:line="211" w:lineRule="auto"/>
        <w:ind w:left="144"/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>tel. (15) 644 14 45 wew. 401</w:t>
      </w:r>
    </w:p>
    <w:p w14:paraId="66EAEB8D" w14:textId="77777777" w:rsidR="00516D08" w:rsidRPr="004102F4" w:rsidRDefault="00516D08" w:rsidP="00516D08">
      <w:pPr>
        <w:spacing w:before="36" w:after="0" w:line="211" w:lineRule="auto"/>
        <w:ind w:left="144"/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 xml:space="preserve">e-mail: s.bancyrowska@pupsandomierz.pl </w:t>
      </w:r>
    </w:p>
    <w:p w14:paraId="5D5B7D20" w14:textId="77777777" w:rsidR="00516D08" w:rsidRPr="004102F4" w:rsidRDefault="00516D08" w:rsidP="00516D08">
      <w:pPr>
        <w:spacing w:before="540" w:after="612" w:line="192" w:lineRule="auto"/>
        <w:ind w:left="3384" w:hanging="3242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09AEFD7D" wp14:editId="193F4B13">
            <wp:extent cx="5757427" cy="590994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40" cy="59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2CF6" w14:textId="77777777" w:rsidR="00516D08" w:rsidRPr="004102F4" w:rsidRDefault="00516D08" w:rsidP="00516D08">
      <w:pPr>
        <w:spacing w:before="540" w:after="612" w:line="192" w:lineRule="auto"/>
        <w:ind w:left="3384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ZAPYTANIE OFERTOWE</w:t>
      </w:r>
    </w:p>
    <w:p w14:paraId="2EB5A845" w14:textId="519F5A05" w:rsidR="00516D08" w:rsidRPr="004102F4" w:rsidRDefault="00516D08" w:rsidP="00516D08">
      <w:pPr>
        <w:spacing w:before="540" w:after="612" w:line="192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Usługa szkolenia indywidualnego dla </w:t>
      </w:r>
      <w:r w:rsidR="008209AA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1</w:t>
      </w:r>
      <w:r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os</w:t>
      </w:r>
      <w:r w:rsidR="008209AA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b</w:t>
      </w:r>
      <w:r w:rsidR="008209AA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y</w:t>
      </w:r>
      <w:r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bezrobotn</w:t>
      </w:r>
      <w:r w:rsidR="008209AA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ej 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w ramach projektu „Aktywność drogą do zatrudnienia I</w:t>
      </w:r>
      <w:r w:rsidR="008209AA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V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” Regionalny Program Operacyjny Fundusze Europejskie dla Świętokrzyskiego               2021-2027 współfinansowany z Europejskiego Funduszu Społecznego PLUS</w:t>
      </w:r>
    </w:p>
    <w:p w14:paraId="0A051CD0" w14:textId="419C35DC" w:rsidR="00516D08" w:rsidRPr="004102F4" w:rsidRDefault="00516D08" w:rsidP="00E01039">
      <w:pPr>
        <w:spacing w:before="252" w:after="25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Zamawiający zaprasza do złożenia ofert na: </w:t>
      </w:r>
      <w:r w:rsidR="008209AA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>Żurawie przewoźne i przenośne (HDS)</w:t>
      </w:r>
    </w:p>
    <w:p w14:paraId="012EFE74" w14:textId="77777777" w:rsidR="00516D08" w:rsidRPr="004102F4" w:rsidRDefault="00516D08" w:rsidP="00516D0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FE741" wp14:editId="44C769CD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5491480" cy="0"/>
                <wp:effectExtent l="12065" t="8890" r="11430" b="1016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BBA3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.7pt" to="44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" strokeweight="1.25pt">
                <v:stroke dashstyle="1 1"/>
              </v:line>
            </w:pict>
          </mc:Fallback>
        </mc:AlternateConten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Nazwa przedmiotu zamówienia</w:t>
      </w:r>
    </w:p>
    <w:p w14:paraId="02E46609" w14:textId="77777777" w:rsidR="00516D08" w:rsidRPr="004102F4" w:rsidRDefault="00516D08" w:rsidP="00516D08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F2B1C19" w14:textId="2DFB8CB6" w:rsidR="00516D08" w:rsidRPr="004102F4" w:rsidRDefault="00516D08" w:rsidP="00516D08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1. Opis przedmiotu zamówienia: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zorganizowanie i przeprowadzenie szkolenia „</w:t>
      </w:r>
      <w:r w:rsidR="008209A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Żurawie przewoźne                            i przenośne (HDS)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”- dla </w:t>
      </w:r>
      <w:r w:rsidR="008209AA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1</w:t>
      </w:r>
      <w:r w:rsidRP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os</w:t>
      </w:r>
      <w:r w:rsidR="008209AA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b</w:t>
      </w:r>
      <w:r w:rsidR="008209AA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y</w:t>
      </w:r>
      <w:r w:rsidRP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bezrobotn</w:t>
      </w:r>
      <w:r w:rsidR="008209AA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ej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. Celem szkolenia jest</w:t>
      </w:r>
      <w:r w:rsidR="008209A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przygotowanie uczestnik</w:t>
      </w:r>
      <w:r w:rsidR="00B74BF7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a</w:t>
      </w:r>
      <w:r w:rsidR="008209A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do uzyskania kwalifikacji w zakresie obsługi żurawi przewoźnych i przenośnych. </w:t>
      </w:r>
    </w:p>
    <w:p w14:paraId="03E1AC3C" w14:textId="0CE55336" w:rsidR="00516D08" w:rsidRPr="003A7044" w:rsidRDefault="00516D08" w:rsidP="00516D08">
      <w:pPr>
        <w:tabs>
          <w:tab w:val="left" w:pos="0"/>
          <w:tab w:val="left" w:pos="1134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l-PL"/>
          <w14:ligatures w14:val="none"/>
        </w:rPr>
        <w:t xml:space="preserve">-Program szkolenia: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powinien być dostosowany odpowiednio do identyfikowanego na rynku pracy zapotrzebowania na kwalifikacje. Program winien być opracowany zgodnie z Rozporządzeniem Ministra</w:t>
      </w:r>
      <w:r w:rsidR="000E6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Rodziny, Pracy i Polityki Społecznej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</w:t>
      </w:r>
      <w:r w:rsidR="000E6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 </w:t>
      </w:r>
      <w:r w:rsidR="000E6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października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 w:rsidR="000E6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w sprawi</w:t>
      </w:r>
      <w:r w:rsidR="000E6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sposobu i trybu realizacji</w:t>
      </w:r>
      <w:r w:rsidR="009E3F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starostę pomocy bezrobotnym i poszukującym pracy w nabywaniu wiedzy, umiejętności lub kwalifikacji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</w:t>
      </w:r>
      <w:r w:rsidR="009E3F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poz.</w:t>
      </w:r>
      <w:r w:rsidR="009E3F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1499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9E3F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zawiera, o ile inne przepisy </w:t>
      </w:r>
      <w:r w:rsidR="009E3FCC" w:rsidRPr="00E516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stanowią inaczej</w:t>
      </w:r>
      <w:r w:rsidRPr="00E516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3A70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992705" w14:textId="77777777" w:rsidR="00516D08" w:rsidRPr="004102F4" w:rsidRDefault="00516D08" w:rsidP="00516D08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szkolenia,</w:t>
      </w:r>
    </w:p>
    <w:p w14:paraId="257AA2E7" w14:textId="0F716989" w:rsidR="00516D08" w:rsidRPr="004102F4" w:rsidRDefault="009169C2" w:rsidP="00516D08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</w:t>
      </w:r>
      <w:r w:rsidR="009E1F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realizacji</w:t>
      </w:r>
      <w:r w:rsidR="00516D08"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sposób organizacji szkolenia,</w:t>
      </w:r>
    </w:p>
    <w:p w14:paraId="6CC83CF6" w14:textId="77777777" w:rsidR="00516D08" w:rsidRPr="004102F4" w:rsidRDefault="00516D08" w:rsidP="00516D08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wstępne dla uczestnika szkolenia,</w:t>
      </w:r>
    </w:p>
    <w:p w14:paraId="58D7A509" w14:textId="77777777" w:rsidR="00516D08" w:rsidRPr="004102F4" w:rsidRDefault="00516D08" w:rsidP="00516D08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cele szkolenia ujęte w kategoriach efektów uczenia się  z uwzględnieniem wiedzy, umiejętności                           i kompetencji społecznych,</w:t>
      </w:r>
    </w:p>
    <w:p w14:paraId="63E32FA5" w14:textId="4D9154AA" w:rsidR="00516D08" w:rsidRPr="004102F4" w:rsidRDefault="00516D08" w:rsidP="00516D08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 nauczania określający tematy zajęć</w:t>
      </w:r>
      <w:r w:rsidR="009169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edukacyjnych oraz ich wymiar godzinowy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uwzględnieniem w miarę potrzeby, części teoretycznej i części praktycznej,</w:t>
      </w:r>
    </w:p>
    <w:p w14:paraId="1DA7C3EE" w14:textId="77777777" w:rsidR="00516D08" w:rsidRPr="004102F4" w:rsidRDefault="00516D08" w:rsidP="00516D08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treści – kluczowe punkty szkolenia w zakresie poszczególnych zajęć edukacyjnych,</w:t>
      </w:r>
    </w:p>
    <w:p w14:paraId="48144605" w14:textId="77777777" w:rsidR="00516D08" w:rsidRPr="004102F4" w:rsidRDefault="00516D08" w:rsidP="00516D08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literatury oraz niezbędnych materiałów dydaktycznych,</w:t>
      </w:r>
    </w:p>
    <w:p w14:paraId="4CCF0F5F" w14:textId="77777777" w:rsidR="00516D08" w:rsidRPr="004102F4" w:rsidRDefault="00516D08" w:rsidP="00516D08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przewidziane sprawdziany i egzaminy. </w:t>
      </w:r>
    </w:p>
    <w:p w14:paraId="59B53284" w14:textId="77777777" w:rsidR="00516D08" w:rsidRPr="004102F4" w:rsidRDefault="00516D08" w:rsidP="00E01039">
      <w:pPr>
        <w:tabs>
          <w:tab w:val="left" w:pos="325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Program szkolenia powinien obejmować m.in. następujące zagadnienia:</w:t>
      </w:r>
    </w:p>
    <w:p w14:paraId="175FE6C5" w14:textId="55D89951" w:rsidR="00516D08" w:rsidRPr="004102F4" w:rsidRDefault="00516D08" w:rsidP="00516D08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a. </w:t>
      </w:r>
      <w:r w:rsidR="00CE33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ogólne wiadomości o dźwignicach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524CDDC" w14:textId="0E17E3C2" w:rsidR="00516D08" w:rsidRPr="004102F4" w:rsidRDefault="00516D08" w:rsidP="00516D08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b. </w:t>
      </w:r>
      <w:r w:rsidR="00CE33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przepisy UDT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FFA56E5" w14:textId="294C5416" w:rsidR="00516D08" w:rsidRPr="004102F4" w:rsidRDefault="00516D08" w:rsidP="00516D08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c. </w:t>
      </w:r>
      <w:r w:rsidR="00CE33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maszynoznawstwo specjalistyczne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1E49790" w14:textId="56E0EF46" w:rsidR="00516D08" w:rsidRPr="004102F4" w:rsidRDefault="00516D08" w:rsidP="00516D08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d. </w:t>
      </w:r>
      <w:r w:rsidR="00CE33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eksploatacja żurawi przewoźnych i przenośnych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9973943" w14:textId="4C18351F" w:rsidR="00516D08" w:rsidRDefault="00516D08" w:rsidP="00516D08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e. </w:t>
      </w:r>
      <w:r w:rsidR="00CE33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bhp,</w:t>
      </w:r>
    </w:p>
    <w:p w14:paraId="335FABFF" w14:textId="60BBC535" w:rsidR="00CE33C8" w:rsidRDefault="00CE33C8" w:rsidP="00516D08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f. zajęcia praktyczne.</w:t>
      </w:r>
    </w:p>
    <w:p w14:paraId="42CCFC69" w14:textId="4CFC0D9A" w:rsidR="00D80028" w:rsidRDefault="00D80028" w:rsidP="00D80028">
      <w:pPr>
        <w:tabs>
          <w:tab w:val="left" w:pos="0"/>
        </w:tabs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szkolenia powinien zostać opracowany zgodnie z właściwymi przepisami z wykorzystaniem w miarę możliwości standardów kwalifikacji zawodowych i modułowych programów szkoleń dostępnych w bazach danych. Program może być uzupełniony o tematykę związaną z zakresem szkolenia i poszerzona                                    o zagadnienia, które w ocenie Wykonawcy winny być zrealizowane celem odpowiedniego przygotowania uczestnika szkolenia.</w:t>
      </w:r>
    </w:p>
    <w:p w14:paraId="397CCA42" w14:textId="5C3212B1" w:rsidR="00516D08" w:rsidRPr="004102F4" w:rsidRDefault="00516D08" w:rsidP="00E01039">
      <w:pPr>
        <w:tabs>
          <w:tab w:val="left" w:pos="0"/>
        </w:tabs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Pr="00037B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Szkolenie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 być realizowane zgodnie z Rozporządzeniem Ministra</w:t>
      </w:r>
      <w:r w:rsidR="003251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Przedsiębiorczości i Technologii z dnia 21 maja 2019r. w sprawie sposobu i trybu sprawdzania kwalifikacji wymaganych przy obsłudze                              i konserwacji urządzeń technicznych oraz sposobu i trybu przedłużania okresu ważności zaświadczeń kwalifikacyjnych.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.</w:t>
      </w:r>
    </w:p>
    <w:p w14:paraId="036816D4" w14:textId="6FABB4E4" w:rsidR="00516D08" w:rsidRPr="004102F4" w:rsidRDefault="00516D08" w:rsidP="00516D08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-Liczba godzin szkolenia: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zgodna z obowiązującymi przepisami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.</w:t>
      </w:r>
      <w:r w:rsidR="00283661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Godzina dydaktyczna szkolenia trwa 45 minut, chyba, że przepisy odrębne stanowią inaczej.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Realizacja zajęć od poniedziałku do piątku </w:t>
      </w:r>
      <w:r w:rsidR="00283661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                                    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(z możliwością organizacji zajęć w sobotę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i niedzielę),</w:t>
      </w:r>
    </w:p>
    <w:p w14:paraId="03003219" w14:textId="35ADB25C" w:rsidR="00516D08" w:rsidRPr="00477724" w:rsidRDefault="00516D08" w:rsidP="00477724">
      <w:pPr>
        <w:tabs>
          <w:tab w:val="right" w:leader="dot" w:pos="9038"/>
        </w:tabs>
        <w:spacing w:after="0" w:line="240" w:lineRule="auto"/>
        <w:ind w:left="142" w:right="-24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-Miejsce szkolenia: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preferowana miejscowość Sandomierz</w:t>
      </w:r>
      <w:r w:rsidR="004E285E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i okolice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lub </w:t>
      </w:r>
      <w:r w:rsidR="00467C9F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miejscowość</w:t>
      </w:r>
      <w:r w:rsidR="003F018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do której </w:t>
      </w:r>
      <w:r w:rsidR="004E285E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                               </w:t>
      </w:r>
      <w:r w:rsidR="003F018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z Sandomierza jest dogodny dojazd </w:t>
      </w:r>
    </w:p>
    <w:p w14:paraId="77AAC0DD" w14:textId="17498E20" w:rsidR="00656663" w:rsidRDefault="00516D08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-Dokumenty potwierdzające ukończenie szkolenia:</w:t>
      </w:r>
      <w:r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Szkolenie musi zakończyć się egzaminem państwowym</w:t>
      </w:r>
      <w:r w:rsidR="00235C39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 okresie do 4 tygodni od dnia ukończenia szkolenia</w:t>
      </w:r>
      <w:r w:rsidR="00B67ECD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(koszt egzaminu państwowego opłaci uczestnik szkolenia </w:t>
      </w:r>
      <w:r w:rsidR="0047772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 własnych środków</w:t>
      </w:r>
      <w:r w:rsidR="00B67ECD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finansowych)</w:t>
      </w:r>
      <w:r w:rsidRP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przed</w:t>
      </w:r>
      <w:r w:rsidR="000E4E56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Urzędem Dozoru Technicznego</w:t>
      </w:r>
      <w:r w:rsidRP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.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Po zakończeniu szkolenia uczestnik ma otrzymać zaświadczenie lub inn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y 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dokument potwierdzając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y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ukończenie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ww. kursu 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zgodn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e z wymogami zawartymi  w 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Rozporządzeniem M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RP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iPS z dnia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31 października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20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25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r. </w:t>
      </w:r>
      <w:r w:rsidR="00235C39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w sprawie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sposobu i trybu realizacji przez starostę pomocy bezrobotnym i poszukującym pracy w nabywaniu wiedzy, umiejętności lub kwalifikacji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(Dz.U. z 20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25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r. poz.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1499</w:t>
      </w:r>
      <w:r w:rsidR="00656663"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)</w:t>
      </w:r>
      <w:r w:rsidR="00656663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zawierające, o ile inne przepisy nie stanowią inaczej:</w:t>
      </w:r>
    </w:p>
    <w:p w14:paraId="6CB5E3E1" w14:textId="77777777" w:rsidR="00656663" w:rsidRDefault="00656663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1) numer z rejestru;</w:t>
      </w:r>
    </w:p>
    <w:p w14:paraId="18F429D9" w14:textId="77777777" w:rsidR="00656663" w:rsidRDefault="00656663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2) imię i nazwisko oraz datę urodzenia uczestnika szkolenia;</w:t>
      </w:r>
    </w:p>
    <w:p w14:paraId="69F62E17" w14:textId="77777777" w:rsidR="00656663" w:rsidRDefault="00656663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3) nazwę instytucji szkoleniowej przeprowadzającej szkolenie;</w:t>
      </w:r>
    </w:p>
    <w:p w14:paraId="24531467" w14:textId="77777777" w:rsidR="00656663" w:rsidRDefault="00656663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4) nazwę szkolenia;</w:t>
      </w:r>
    </w:p>
    <w:p w14:paraId="22428A69" w14:textId="77777777" w:rsidR="00656663" w:rsidRDefault="00656663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5) termin realizacji szkolenia;</w:t>
      </w:r>
    </w:p>
    <w:p w14:paraId="6DC4B38F" w14:textId="77777777" w:rsidR="00656663" w:rsidRDefault="00656663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6) miejsce i datę wydania zaświadczenia  lub innego dokumentu potwierdzającego ukończenie szkolenia                     i uzyskania umiejętności lub kwalifikacji;</w:t>
      </w:r>
    </w:p>
    <w:p w14:paraId="2E2977DA" w14:textId="77777777" w:rsidR="00656663" w:rsidRDefault="00656663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7)  tematy i wymiar godzin zajęć edukacyjnych;</w:t>
      </w:r>
    </w:p>
    <w:p w14:paraId="07E7A643" w14:textId="77777777" w:rsidR="00656663" w:rsidRDefault="00656663" w:rsidP="0065666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8) podpis osoby upoważnionej przez instytucję szkoleniową przeprowadzającą szkolenie</w:t>
      </w:r>
    </w:p>
    <w:p w14:paraId="398E8A5A" w14:textId="3F0710A2" w:rsidR="00516D08" w:rsidRPr="004102F4" w:rsidRDefault="00516D08" w:rsidP="00516D08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lub zaświadczenie zgodne z § 15 ust. 2 rozporządzenia MEN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 dnia 6 października 2023r. w sprawie kształcenia ustawicznego</w:t>
      </w:r>
      <w:r w:rsidR="002F3F89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w formach pozaszkolnych wraz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z suplementem do ww. zaświadczenia. Na zaświadczeniu lub innym dokumencie potwierdzającym ukończenie szkolenia należy umieścić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RPO, flagę RP, Województwa Świętokrzyskiego, logo Unii Europejskiej oraz o ile to możliwe informacji, że szkolenie zostało sfinansowane w ramach projektu „Aktywność drogą do zatrudnienia I</w:t>
      </w:r>
      <w:r w:rsidR="002F3F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 Regionalny Program Operacyjny Fundusze Europejskie dla Świętokrzyskiego 2021-2027 współfinansowany </w:t>
      </w:r>
      <w:r w:rsidR="006566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Europejskiego Funduszu Społecznego PLUS.</w:t>
      </w:r>
    </w:p>
    <w:p w14:paraId="2C5E6B0D" w14:textId="77777777" w:rsidR="00516D08" w:rsidRPr="004102F4" w:rsidRDefault="00516D08" w:rsidP="00516D08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-Materiały dydaktyczne: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 kursu powinien otrzymać materiały szkoleniowe (zgodne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aktualnym stanem prawnym), zawierające niezbędny zakres wiadomości z zakresu programu szkolenia,                   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a także materiały biurowe i piśmienne (notes, długopis, teczkę). Materiały dydaktyczne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 zakończeniu szkolenia przechodzą na własność uczestnika kursu,</w:t>
      </w:r>
    </w:p>
    <w:p w14:paraId="3D3D9FB9" w14:textId="77777777" w:rsidR="00516D08" w:rsidRPr="004102F4" w:rsidRDefault="00516D08" w:rsidP="00516D08">
      <w:pPr>
        <w:tabs>
          <w:tab w:val="right" w:leader="dot" w:pos="9038"/>
        </w:tabs>
        <w:spacing w:after="0" w:line="240" w:lineRule="auto"/>
        <w:ind w:left="142" w:right="544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-Inne: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uczestnik kursu powinien mieć zapewnione napoje(kawa, herbata).</w:t>
      </w:r>
    </w:p>
    <w:p w14:paraId="0025596C" w14:textId="77777777" w:rsidR="00516D08" w:rsidRPr="004102F4" w:rsidRDefault="00516D08" w:rsidP="00516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2. Miejsce i termin składania ofert: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Ofertę prosimy sporządzić na załączonych drukach i złożyć bezpośrednio  w siedzibie Urzędu – pokój nr 8 lub przesłać na adres Urzędu tj.: Powiatowy Urząd Pracy,                                            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Adama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Mickiewicza 34,27-600 Sandomierz. Dopuszcza się wstępne przesłanie oferty szkoleniowej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e-mailem na adres: </w:t>
      </w:r>
      <w:hyperlink r:id="rId6" w:history="1">
        <w:r w:rsidRPr="004102F4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kisa@praca.gov.pl</w:t>
        </w:r>
      </w:hyperlink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wysyłki oferty e-mailem należy niezwłocznie wysłać oryginał oferty przesyłką pocztową lub kurierską. </w:t>
      </w:r>
    </w:p>
    <w:p w14:paraId="33E43636" w14:textId="148FB3FF" w:rsidR="00516D08" w:rsidRDefault="00516D08" w:rsidP="00516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składania ofert: 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 w:rsidR="001036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4A5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4A5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1036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4A5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do godz.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55009560" w14:textId="77777777" w:rsidR="00516D08" w:rsidRDefault="00516D08" w:rsidP="00516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3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kierowana przez Powiatowy Urząd Pracy w Sandomierzu może dołączyć do grupy zebranej przez instytucję szkoleniową z wolnego naboru z zastrzeżeniem prowadzenia odrębnej dokumentacji dla uczestnika kierowanego na szkolenie przez PUP.</w:t>
      </w:r>
    </w:p>
    <w:p w14:paraId="126F7159" w14:textId="77777777" w:rsidR="00516D08" w:rsidRPr="001735BD" w:rsidRDefault="00516D08" w:rsidP="00516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Powiatowy Urząd Pracy w Sandomierzu zastrzega sobie prawo rezygnacji z wykonywania zamówienia                      w przypadku wycofania się kandydatów ze szkolenia lub skierowania większej liczy osób.</w:t>
      </w:r>
    </w:p>
    <w:p w14:paraId="585C2545" w14:textId="77777777" w:rsidR="00516D08" w:rsidRPr="004102F4" w:rsidRDefault="00516D08" w:rsidP="00516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sporządzonej ofert należy dołączyć:</w:t>
      </w:r>
    </w:p>
    <w:p w14:paraId="620E9BE9" w14:textId="4419432E" w:rsidR="00516D08" w:rsidRPr="004102F4" w:rsidRDefault="00516D08" w:rsidP="00516D08">
      <w:pPr>
        <w:numPr>
          <w:ilvl w:val="0"/>
          <w:numId w:val="9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wzór zaświadczenia lub innego dokumentu potwierdzającego ukończenie szkolenia i uzyskanie </w:t>
      </w:r>
      <w:r w:rsidR="00800B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umiejętności lub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kwalifikacji;</w:t>
      </w:r>
    </w:p>
    <w:p w14:paraId="65801D4C" w14:textId="77777777" w:rsidR="00516D08" w:rsidRPr="004102F4" w:rsidRDefault="00516D08" w:rsidP="00516D0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wzór anonimowej ankiety dla uczestnika szkolenia służącej do oceny szkolenia;</w:t>
      </w:r>
    </w:p>
    <w:p w14:paraId="7EF0DCC6" w14:textId="02D56A05" w:rsidR="00516D08" w:rsidRPr="004102F4" w:rsidRDefault="00516D08" w:rsidP="00516D0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instytucji szkoleniowej o posiadaniu 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aktualnego wpisu do rejestru</w:t>
      </w:r>
      <w:r w:rsidR="004C723E"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 którym mowa w art. 6 ust. 1 pkt 8</w:t>
      </w:r>
      <w:r w:rsid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9 listopada 2000r. o utworzeniu Polskiej Agencji Rozwoju Przedsiębiorczości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w zakresie </w:t>
      </w:r>
      <w:r w:rsidR="00AA54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wiadczenia usług szkoleniowych </w:t>
      </w:r>
      <w:r w:rsidR="004C723E" w:rsidRPr="00AA54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(Baza Usług Rozwojowych)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art.</w:t>
      </w:r>
      <w:r w:rsid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106 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</w:t>
      </w:r>
      <w:r w:rsidR="00AA54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20 marca 2025r. o rynku pracy i służbach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zatrudnienia</w:t>
      </w:r>
      <w:r w:rsid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620</w:t>
      </w:r>
      <w:r w:rsid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późn. zm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);</w:t>
      </w:r>
    </w:p>
    <w:p w14:paraId="795294E8" w14:textId="77777777" w:rsidR="00516D08" w:rsidRPr="004102F4" w:rsidRDefault="00516D08" w:rsidP="00516D0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kopię zaświadczenia o posiadaniu akredytacji potwierdzającej spełnienie określonych wymogów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zapewnienie wysokiej jakości prowadzonego kształcenia, jeżeli wykonawca posiada;</w:t>
      </w:r>
    </w:p>
    <w:p w14:paraId="70278795" w14:textId="77777777" w:rsidR="00516D08" w:rsidRPr="004102F4" w:rsidRDefault="00516D08" w:rsidP="00516D0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certyfikatu jakości usług jeśli wykonawca posiada;</w:t>
      </w:r>
    </w:p>
    <w:p w14:paraId="37895059" w14:textId="04127374" w:rsidR="00516D08" w:rsidRPr="004102F4" w:rsidRDefault="00516D08" w:rsidP="00516D0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zaświadczenia potwierdzającego, że wykonawca uzyskał uprawnienia do prowadzenia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sów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wydawania zaświadczeń w zakresie realizacji szkolenia „</w:t>
      </w:r>
      <w:r w:rsidR="00AA54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Żurawie przewoźne i przenośne (HDS)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29DC2B7E" w14:textId="6D435D0F" w:rsidR="00516D08" w:rsidRPr="00103611" w:rsidRDefault="00516D08" w:rsidP="00516D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3. Termin wykonania zamówienia:</w:t>
      </w:r>
      <w:r w:rsidR="00103611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="00103611" w:rsidRPr="00103611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czerwiec/lipiec</w:t>
      </w:r>
      <w:r w:rsidR="00AA547A" w:rsidRPr="00103611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103611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202</w:t>
      </w:r>
      <w:r w:rsidR="00AA547A" w:rsidRPr="00103611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6</w:t>
      </w:r>
      <w:r w:rsidRPr="00103611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r.</w:t>
      </w:r>
    </w:p>
    <w:p w14:paraId="7E7D4D59" w14:textId="4FD4F0DD" w:rsidR="00516D08" w:rsidRPr="004102F4" w:rsidRDefault="00516D08" w:rsidP="00516D08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Instytucja szkoleniowa</w:t>
      </w:r>
      <w:r w:rsidR="00235C39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w okresie do 4 tygodni od dnia ukończenia szkolenia 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zorganizuje egzamin </w:t>
      </w:r>
      <w:r w:rsidR="00AA547A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państwowy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zgodnie z obowiązującymi przepisami. Kosz egzaminu opłaci uczestnik szkolenia z własnych środków finansowych.</w:t>
      </w:r>
    </w:p>
    <w:p w14:paraId="280D4199" w14:textId="4AE20E6E" w:rsidR="00516D08" w:rsidRPr="004102F4" w:rsidRDefault="00516D08" w:rsidP="00516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 xml:space="preserve">4. Opis sposobu przygotowania oferty: </w:t>
      </w:r>
      <w:r w:rsidRPr="004102F4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eastAsia="pl-PL"/>
          <w14:ligatures w14:val="none"/>
        </w:rPr>
        <w:t xml:space="preserve">oferta powinna być złożona na formularzu ofertowym wraz               z załącznikami. Termin złożenia oferty: 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 xml:space="preserve">do dnia </w:t>
      </w:r>
      <w:r w:rsidR="00103611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10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</w:t>
      </w:r>
      <w:r w:rsidR="00AA547A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0</w:t>
      </w:r>
      <w:r w:rsidR="00103611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.202</w:t>
      </w:r>
      <w:r w:rsidR="00AA547A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r. do godz. 1</w:t>
      </w:r>
      <w:r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.00.</w:t>
      </w:r>
    </w:p>
    <w:p w14:paraId="1F9A6493" w14:textId="77777777" w:rsidR="00516D08" w:rsidRPr="004102F4" w:rsidRDefault="00516D08" w:rsidP="00516D08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Ofertę wraz z załącznikami należy złożyć w zamkniętej i opisanej kopercie:</w:t>
      </w:r>
    </w:p>
    <w:p w14:paraId="011114A7" w14:textId="77777777" w:rsidR="00516D08" w:rsidRPr="004102F4" w:rsidRDefault="00516D08" w:rsidP="00516D08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OFERTA NA USŁUGĘ SZKOLENIOWĄ</w:t>
      </w:r>
    </w:p>
    <w:p w14:paraId="0751F575" w14:textId="268A5483" w:rsidR="00516D08" w:rsidRPr="004102F4" w:rsidRDefault="00516D08" w:rsidP="00516D08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„</w:t>
      </w:r>
      <w:r w:rsidR="00AA547A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Żurawie przewoźne i przenośne (HDS)</w:t>
      </w: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”</w:t>
      </w:r>
    </w:p>
    <w:p w14:paraId="6E42321D" w14:textId="77777777" w:rsidR="00516D08" w:rsidRPr="004102F4" w:rsidRDefault="00516D08" w:rsidP="00516D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bezpośrednio w siedzibie Urzędu lub przesłać na adres: Powiatowy Urząd Pracy w Sandomierzu,                 ul. Mickiewicza 34, 27-600 Sandomierz. Koperta powinna zawierać nazwę i dokładny adres Wykonawcy. Decyduje data wpływu do PUP.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Dopuszcza się wstępne przesłanie oferty szkoleniowej                         e-mailem na adres: </w:t>
      </w:r>
      <w:hyperlink r:id="rId7" w:history="1">
        <w:r w:rsidRPr="004102F4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kisa@praca.gov.pl</w:t>
        </w:r>
      </w:hyperlink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wysyłki oferty e-mailem należy niezwłocznie wysłać oryginał oferty przesyłką pocztową lub kurierską. </w:t>
      </w:r>
    </w:p>
    <w:p w14:paraId="40F7FF10" w14:textId="77777777" w:rsidR="00516D08" w:rsidRPr="004102F4" w:rsidRDefault="00516D08" w:rsidP="00516D08">
      <w:pPr>
        <w:tabs>
          <w:tab w:val="decimal" w:pos="0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u w:val="single"/>
          <w:lang w:eastAsia="pl-PL"/>
          <w14:ligatures w14:val="none"/>
        </w:rPr>
        <w:t xml:space="preserve">UWAGA! 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Oferty złożone po terminie nie będą podlegały ocenie i zostaną odesłane do nadawcy bez otwierania kopert. </w:t>
      </w:r>
    </w:p>
    <w:p w14:paraId="0500E534" w14:textId="77777777" w:rsidR="00516D08" w:rsidRPr="004102F4" w:rsidRDefault="00516D08" w:rsidP="00516D08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.</w:t>
      </w:r>
      <w:r w:rsidRPr="004102F4"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Opis kryteriów oceny ofert, ich znaczenie i sposób oceny: </w:t>
      </w:r>
    </w:p>
    <w:p w14:paraId="0E65ADF2" w14:textId="77777777" w:rsidR="00516D08" w:rsidRPr="004102F4" w:rsidRDefault="00516D08" w:rsidP="00516D08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>-</w:t>
      </w:r>
      <w:r w:rsidRPr="004102F4"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Oferta podlegać będzie ocenie zgodnie z Kryteriami Wyboru Instytucji Szkoleniowych stanowiących Załącznik do zapytania ofertowego.                      </w:t>
      </w:r>
    </w:p>
    <w:p w14:paraId="6DCEDD46" w14:textId="77777777" w:rsidR="00516D08" w:rsidRPr="004102F4" w:rsidRDefault="00516D08" w:rsidP="00516D08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- Z wybranym Wykonawcą zostanie podpisana umowa, której projekt stanowi Załącznik do zapytania. </w:t>
      </w:r>
    </w:p>
    <w:p w14:paraId="00B83F5C" w14:textId="77777777" w:rsidR="00F706AE" w:rsidRDefault="00516D08" w:rsidP="00F706AE">
      <w:pPr>
        <w:tabs>
          <w:tab w:val="decimal" w:pos="0"/>
          <w:tab w:val="decimal" w:pos="142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Zamówienie realizowane będzie z wyłączeniem stosowania przepisów ustawy Prawo zamówień publicznych, gdyż jego wartość nie przekracza 1</w:t>
      </w:r>
      <w:r w:rsidR="006722B9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7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0 000 zł.</w:t>
      </w:r>
    </w:p>
    <w:p w14:paraId="7C935301" w14:textId="77777777" w:rsidR="00F706AE" w:rsidRDefault="00F706AE" w:rsidP="00F706AE">
      <w:pPr>
        <w:tabs>
          <w:tab w:val="decimal" w:pos="0"/>
          <w:tab w:val="decimal" w:pos="142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</w:p>
    <w:p w14:paraId="6574AEEB" w14:textId="77777777" w:rsidR="00F706AE" w:rsidRDefault="00F706AE" w:rsidP="00F706AE">
      <w:pPr>
        <w:tabs>
          <w:tab w:val="decimal" w:pos="0"/>
          <w:tab w:val="decimal" w:pos="142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</w:p>
    <w:p w14:paraId="37BD102C" w14:textId="3AE45A9B" w:rsidR="00516D08" w:rsidRPr="00F706AE" w:rsidRDefault="00516D08" w:rsidP="00F706AE">
      <w:pPr>
        <w:tabs>
          <w:tab w:val="decimal" w:pos="0"/>
          <w:tab w:val="decimal" w:pos="142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lastRenderedPageBreak/>
        <w:t>6. Dodatkowe informacje</w:t>
      </w:r>
    </w:p>
    <w:p w14:paraId="6B223396" w14:textId="77777777" w:rsidR="00516D08" w:rsidRPr="004102F4" w:rsidRDefault="00516D08" w:rsidP="00516D08">
      <w:pPr>
        <w:spacing w:before="36" w:after="200" w:line="276" w:lineRule="auto"/>
        <w:ind w:left="284" w:right="144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1) W toku badania i oceny ofert zamawiający może żądać od Wykonawców wyjaśnień </w:t>
      </w:r>
      <w:r w:rsidRPr="004102F4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dotyczących treści złożonych ofert i wezwać Wykonawcę do złożenia stosownych wyjaśnień z jednoczesnym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wyznaczeniem odpowiedniego terminu. Wyjaśnienia treści oferty nie mogą prowadzić do jej zmiany.</w:t>
      </w:r>
    </w:p>
    <w:p w14:paraId="1A21E5E6" w14:textId="77777777" w:rsidR="00516D08" w:rsidRPr="004102F4" w:rsidRDefault="00516D08" w:rsidP="00516D08">
      <w:pPr>
        <w:spacing w:before="36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2) Pracownik prowadzący postępowanie poprawia w ofercie:</w:t>
      </w:r>
    </w:p>
    <w:p w14:paraId="4B75FBD5" w14:textId="77777777" w:rsidR="005427BC" w:rsidRDefault="00516D08" w:rsidP="005427BC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pl-PL"/>
          <w14:ligatures w14:val="none"/>
        </w:rPr>
        <w:t>oczywiste omyłki pisarskie;</w:t>
      </w:r>
    </w:p>
    <w:p w14:paraId="638AD632" w14:textId="106345B5" w:rsidR="00516D08" w:rsidRPr="005427BC" w:rsidRDefault="00516D08" w:rsidP="005427BC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>oczywiste omyłki rachunkowe, z uwzględnieniem konsekwencji rachunkowych dokonanych poprawek;</w:t>
      </w:r>
    </w:p>
    <w:p w14:paraId="604818D9" w14:textId="77777777" w:rsidR="00516D08" w:rsidRPr="004102F4" w:rsidRDefault="00516D08" w:rsidP="00516D08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inne omyłki polegające na niezgodności oferty z zapytaniem ofertowym, niepowodujące istotnych zmian w treści oferty.</w:t>
      </w:r>
    </w:p>
    <w:p w14:paraId="48EE311F" w14:textId="77777777" w:rsidR="00516D08" w:rsidRPr="004102F4" w:rsidRDefault="00516D08" w:rsidP="00516D08">
      <w:pPr>
        <w:spacing w:after="0" w:line="240" w:lineRule="auto"/>
        <w:ind w:left="360" w:right="144" w:hanging="360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O dokonanej poprawie w ofercie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zamawiający niezwłocznie informuje Wykonawcę.</w:t>
      </w:r>
    </w:p>
    <w:p w14:paraId="74DF4880" w14:textId="77777777" w:rsidR="00516D08" w:rsidRPr="004102F4" w:rsidRDefault="00516D08" w:rsidP="00516D08">
      <w:pPr>
        <w:numPr>
          <w:ilvl w:val="0"/>
          <w:numId w:val="10"/>
        </w:numPr>
        <w:spacing w:before="216" w:after="20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Zamawiającego odrzuca ofertę jeżeli:</w:t>
      </w:r>
    </w:p>
    <w:p w14:paraId="761058C5" w14:textId="77777777" w:rsidR="005427BC" w:rsidRDefault="00516D08" w:rsidP="005427BC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 xml:space="preserve">zawiera braki uniemożliwiające dokonanie oceny jej treści. Dotyczy to w szczególności ceny lub innych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warunków określonych w zapytaniu ofertowym jako kryterium oceny ofert;</w:t>
      </w:r>
    </w:p>
    <w:p w14:paraId="17247E4E" w14:textId="02795EDA" w:rsidR="005427BC" w:rsidRDefault="00516D08" w:rsidP="005427BC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jej treść nie odpowiada warunkom zamówienia, w szczególności ze względu na jej niezgodność           </w:t>
      </w:r>
      <w:r w:rsidR="005427BC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 w:rsidRPr="005427BC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 z opisem </w:t>
      </w:r>
      <w:r w:rsidRPr="005427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przedmiotu zamówienia;</w:t>
      </w:r>
    </w:p>
    <w:p w14:paraId="45005F6A" w14:textId="77777777" w:rsidR="005427BC" w:rsidRDefault="00516D08" w:rsidP="005427BC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jej złożenie stanowi czyn nieuczciwej konkurencji w rozumieniu przepisów o zwalczaniu nieuczciwej konkurencji;</w:t>
      </w:r>
    </w:p>
    <w:p w14:paraId="5CD02888" w14:textId="64F69F78" w:rsidR="005427BC" w:rsidRDefault="00516D08" w:rsidP="005427BC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Wykonawca nie złożył stosownych wyjaśnień dotyczących treści przekazanych ofert,             </w:t>
      </w:r>
      <w:r w:rsidR="005427BC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5427BC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 w terminie </w:t>
      </w:r>
      <w:r w:rsidRPr="005427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wskazanym w wezwaniu;</w:t>
      </w:r>
    </w:p>
    <w:p w14:paraId="531095F8" w14:textId="6A0855CA" w:rsidR="00516D08" w:rsidRPr="005427BC" w:rsidRDefault="00516D08" w:rsidP="005427BC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pl-PL"/>
          <w14:ligatures w14:val="none"/>
        </w:rPr>
        <w:t>wpłynęła po terminie składania ofert.</w:t>
      </w:r>
    </w:p>
    <w:p w14:paraId="3E563E1C" w14:textId="77777777" w:rsidR="00516D08" w:rsidRPr="004102F4" w:rsidRDefault="00516D08" w:rsidP="00516D08">
      <w:pPr>
        <w:numPr>
          <w:ilvl w:val="0"/>
          <w:numId w:val="4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Na zapytania Wykonawców w zakresie zapytania ofertowego zamawiający udziela wyjaśnień, chyba że zapytanie wpłynie w ostatnim dniu przewidzianym na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składanie ofert.</w:t>
      </w:r>
    </w:p>
    <w:p w14:paraId="0D999683" w14:textId="77777777" w:rsidR="00516D08" w:rsidRPr="004102F4" w:rsidRDefault="00516D08" w:rsidP="00516D08">
      <w:pPr>
        <w:numPr>
          <w:ilvl w:val="0"/>
          <w:numId w:val="4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 xml:space="preserve">Dopuszcza się możliwość prowadzenia negocjacji ofert z Wykonawcami, których oferty </w:t>
      </w:r>
      <w:r w:rsidRPr="004102F4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eastAsia="pl-PL"/>
          <w14:ligatures w14:val="none"/>
        </w:rPr>
        <w:t xml:space="preserve">przedstawiają taki sam bilans ceny i innych kryteriów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 xml:space="preserve">i </w:t>
      </w:r>
      <w:r w:rsidRPr="004102F4">
        <w:rPr>
          <w:rFonts w:ascii="Times New Roman" w:eastAsia="Times New Roman" w:hAnsi="Times New Roman" w:cs="Times New Roman"/>
          <w:color w:val="000000"/>
          <w:spacing w:val="12"/>
          <w:w w:val="105"/>
          <w:kern w:val="0"/>
          <w:sz w:val="24"/>
          <w:szCs w:val="24"/>
          <w:lang w:eastAsia="pl-PL"/>
          <w14:ligatures w14:val="none"/>
        </w:rPr>
        <w:t>złożyli najkorzystniejsze oferty               w ramach zastosowanych kryteriów oceny ofert.</w:t>
      </w:r>
    </w:p>
    <w:p w14:paraId="582FC700" w14:textId="77777777" w:rsidR="00516D08" w:rsidRPr="004102F4" w:rsidRDefault="00516D08" w:rsidP="00516D08">
      <w:pPr>
        <w:spacing w:before="180" w:after="0" w:line="240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eastAsia="pl-PL"/>
          <w14:ligatures w14:val="none"/>
        </w:rPr>
        <w:t xml:space="preserve">Wykonawcy, o których mowa powyżej składają ostateczne oferty, tym samym trybem,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co ofertę będącą przedmiotem negocjacji.</w:t>
      </w:r>
    </w:p>
    <w:p w14:paraId="3BF239AB" w14:textId="77777777" w:rsidR="00516D08" w:rsidRPr="004102F4" w:rsidRDefault="00516D08" w:rsidP="00516D08">
      <w:pPr>
        <w:numPr>
          <w:ilvl w:val="0"/>
          <w:numId w:val="5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Jeżeli wybrany Wykonawca uchyla się od zawarcia umowy, najkorzystniejsza oferta może zostać wybrana spośród ofert pozostałych, bez przeprowadzania ich ponownej oceny.</w:t>
      </w:r>
    </w:p>
    <w:p w14:paraId="569B39D3" w14:textId="77777777" w:rsidR="00516D08" w:rsidRPr="004102F4" w:rsidRDefault="00516D08" w:rsidP="00516D08">
      <w:pPr>
        <w:numPr>
          <w:ilvl w:val="0"/>
          <w:numId w:val="5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Dyrektor zamawiającego unieważnia postępowanie, jeżeli:</w:t>
      </w:r>
    </w:p>
    <w:p w14:paraId="156FAED9" w14:textId="77777777" w:rsidR="00BD2C98" w:rsidRDefault="00516D08" w:rsidP="00BD2C98">
      <w:pPr>
        <w:numPr>
          <w:ilvl w:val="0"/>
          <w:numId w:val="6"/>
        </w:numPr>
        <w:spacing w:before="180" w:after="200" w:line="276" w:lineRule="auto"/>
        <w:ind w:left="709" w:right="144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nie wpłynie żadna oferta lub żadna z ofert nie spełni warunków postępowania;</w:t>
      </w:r>
    </w:p>
    <w:p w14:paraId="4E89FB99" w14:textId="77777777" w:rsidR="00BD2C98" w:rsidRDefault="00516D08" w:rsidP="00BD2C98">
      <w:pPr>
        <w:numPr>
          <w:ilvl w:val="0"/>
          <w:numId w:val="6"/>
        </w:numPr>
        <w:spacing w:before="180" w:after="200" w:line="276" w:lineRule="auto"/>
        <w:ind w:left="709" w:right="144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BD2C98">
        <w:rPr>
          <w:rFonts w:ascii="Times New Roman" w:eastAsia="Times New Roman" w:hAnsi="Times New Roman" w:cs="Times New Roman"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cena najkorzystniejszej oferty przekroczy kwotę, jaką zamawiający może </w:t>
      </w:r>
      <w:r w:rsidRPr="00BD2C98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przeznaczyć na sfinansowanie zamówienia;</w:t>
      </w:r>
    </w:p>
    <w:p w14:paraId="0B39C135" w14:textId="77777777" w:rsidR="00BD2C98" w:rsidRDefault="00516D08" w:rsidP="00BD2C98">
      <w:pPr>
        <w:numPr>
          <w:ilvl w:val="0"/>
          <w:numId w:val="6"/>
        </w:numPr>
        <w:spacing w:before="180" w:after="200" w:line="276" w:lineRule="auto"/>
        <w:ind w:left="709" w:right="144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BD2C98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wystąpi zmiana okoliczności powodująca, że realizacja zamówienia jest niecelowa;</w:t>
      </w:r>
    </w:p>
    <w:p w14:paraId="6FC49C09" w14:textId="53980D0E" w:rsidR="00516D08" w:rsidRPr="00BD2C98" w:rsidRDefault="00516D08" w:rsidP="00BD2C98">
      <w:pPr>
        <w:numPr>
          <w:ilvl w:val="0"/>
          <w:numId w:val="6"/>
        </w:numPr>
        <w:spacing w:before="180" w:after="200" w:line="276" w:lineRule="auto"/>
        <w:ind w:left="709" w:right="144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BD2C98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zapytanie obarczone będzie wadą uniemożliwiającą zawarcie ważnej umowy.</w:t>
      </w:r>
    </w:p>
    <w:p w14:paraId="2BD6C1C7" w14:textId="77777777" w:rsidR="005D337E" w:rsidRDefault="005D337E" w:rsidP="00516D08">
      <w:pPr>
        <w:spacing w:before="432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</w:p>
    <w:p w14:paraId="3F971568" w14:textId="71FA5689" w:rsidR="00516D08" w:rsidRPr="004102F4" w:rsidRDefault="00516D08" w:rsidP="00516D08">
      <w:pPr>
        <w:spacing w:before="432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7. Załączniki:</w:t>
      </w:r>
    </w:p>
    <w:p w14:paraId="221D03CF" w14:textId="77777777" w:rsidR="00516D08" w:rsidRPr="004102F4" w:rsidRDefault="00516D08" w:rsidP="00516D08">
      <w:pPr>
        <w:numPr>
          <w:ilvl w:val="0"/>
          <w:numId w:val="1"/>
        </w:numPr>
        <w:tabs>
          <w:tab w:val="decimal" w:pos="360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projekt umowy,</w:t>
      </w:r>
    </w:p>
    <w:p w14:paraId="4E27EB8C" w14:textId="77777777" w:rsidR="00516D08" w:rsidRPr="004102F4" w:rsidRDefault="00516D08" w:rsidP="00516D08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-   formularz oferty instytucji szkoleniowej w sprawie organizacji szkolenia z załącznikami,</w:t>
      </w:r>
    </w:p>
    <w:p w14:paraId="6C844168" w14:textId="77777777" w:rsidR="00516D08" w:rsidRPr="004102F4" w:rsidRDefault="00516D08" w:rsidP="00516D08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-   kryteria wyboru instytucji szkoleniowej.</w:t>
      </w:r>
    </w:p>
    <w:p w14:paraId="28CE3409" w14:textId="77777777" w:rsidR="00516D08" w:rsidRDefault="00516D08" w:rsidP="00516D08"/>
    <w:p w14:paraId="5B0B6414" w14:textId="77777777" w:rsidR="00FE4740" w:rsidRDefault="00FE4740"/>
    <w:sectPr w:rsidR="00FE4740" w:rsidSect="00516D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C3C"/>
    <w:multiLevelType w:val="hybridMultilevel"/>
    <w:tmpl w:val="D5605184"/>
    <w:lvl w:ilvl="0" w:tplc="AD66C8C2">
      <w:start w:val="1"/>
      <w:numFmt w:val="lowerLetter"/>
      <w:lvlText w:val="%1)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79388B"/>
    <w:multiLevelType w:val="hybridMultilevel"/>
    <w:tmpl w:val="F2F2DC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FC69D5"/>
    <w:multiLevelType w:val="hybridMultilevel"/>
    <w:tmpl w:val="994C6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E91577"/>
    <w:multiLevelType w:val="hybridMultilevel"/>
    <w:tmpl w:val="C262D9D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1AB"/>
    <w:multiLevelType w:val="hybridMultilevel"/>
    <w:tmpl w:val="9FA27910"/>
    <w:lvl w:ilvl="0" w:tplc="04150005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2E5C295B"/>
    <w:multiLevelType w:val="hybridMultilevel"/>
    <w:tmpl w:val="900E01BE"/>
    <w:lvl w:ilvl="0" w:tplc="50A6669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2312"/>
    <w:multiLevelType w:val="multilevel"/>
    <w:tmpl w:val="6366C40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8C633A"/>
    <w:multiLevelType w:val="hybridMultilevel"/>
    <w:tmpl w:val="C1C4FE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AB2593"/>
    <w:multiLevelType w:val="hybridMultilevel"/>
    <w:tmpl w:val="7DB4F51C"/>
    <w:lvl w:ilvl="0" w:tplc="08A4F4E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3A3A"/>
    <w:multiLevelType w:val="hybridMultilevel"/>
    <w:tmpl w:val="92AE8E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2912">
    <w:abstractNumId w:val="6"/>
  </w:num>
  <w:num w:numId="2" w16cid:durableId="1473059931">
    <w:abstractNumId w:val="7"/>
  </w:num>
  <w:num w:numId="3" w16cid:durableId="626859741">
    <w:abstractNumId w:val="2"/>
  </w:num>
  <w:num w:numId="4" w16cid:durableId="430442520">
    <w:abstractNumId w:val="8"/>
  </w:num>
  <w:num w:numId="5" w16cid:durableId="589506202">
    <w:abstractNumId w:val="5"/>
  </w:num>
  <w:num w:numId="6" w16cid:durableId="1451782921">
    <w:abstractNumId w:val="1"/>
  </w:num>
  <w:num w:numId="7" w16cid:durableId="30975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453995">
    <w:abstractNumId w:val="4"/>
  </w:num>
  <w:num w:numId="9" w16cid:durableId="179273596">
    <w:abstractNumId w:val="9"/>
  </w:num>
  <w:num w:numId="10" w16cid:durableId="55489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08"/>
    <w:rsid w:val="00044044"/>
    <w:rsid w:val="000E4E56"/>
    <w:rsid w:val="000E643F"/>
    <w:rsid w:val="00103434"/>
    <w:rsid w:val="00103611"/>
    <w:rsid w:val="00174729"/>
    <w:rsid w:val="00235C39"/>
    <w:rsid w:val="00283661"/>
    <w:rsid w:val="00286CB5"/>
    <w:rsid w:val="002F3F89"/>
    <w:rsid w:val="00305A8E"/>
    <w:rsid w:val="003251D2"/>
    <w:rsid w:val="003A7044"/>
    <w:rsid w:val="003C6557"/>
    <w:rsid w:val="003F0183"/>
    <w:rsid w:val="00467C9F"/>
    <w:rsid w:val="00477724"/>
    <w:rsid w:val="004A5D5E"/>
    <w:rsid w:val="004C723E"/>
    <w:rsid w:val="004E285E"/>
    <w:rsid w:val="00516D08"/>
    <w:rsid w:val="005427BC"/>
    <w:rsid w:val="005D337E"/>
    <w:rsid w:val="00656663"/>
    <w:rsid w:val="006722B9"/>
    <w:rsid w:val="00800B84"/>
    <w:rsid w:val="008209AA"/>
    <w:rsid w:val="00912EFE"/>
    <w:rsid w:val="009169C2"/>
    <w:rsid w:val="0097602E"/>
    <w:rsid w:val="009B6790"/>
    <w:rsid w:val="009E1F8C"/>
    <w:rsid w:val="009E3FCC"/>
    <w:rsid w:val="00A842C7"/>
    <w:rsid w:val="00A87243"/>
    <w:rsid w:val="00AA547A"/>
    <w:rsid w:val="00B65F99"/>
    <w:rsid w:val="00B67ECD"/>
    <w:rsid w:val="00B74BF7"/>
    <w:rsid w:val="00BD2C98"/>
    <w:rsid w:val="00BF2BA4"/>
    <w:rsid w:val="00CE33C8"/>
    <w:rsid w:val="00CF3D8F"/>
    <w:rsid w:val="00D80028"/>
    <w:rsid w:val="00DE487B"/>
    <w:rsid w:val="00E01039"/>
    <w:rsid w:val="00E51664"/>
    <w:rsid w:val="00F706AE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A69B"/>
  <w15:chartTrackingRefBased/>
  <w15:docId w15:val="{3FC08B2A-0CE4-4D65-A374-8342499F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D08"/>
  </w:style>
  <w:style w:type="paragraph" w:styleId="Nagwek1">
    <w:name w:val="heading 1"/>
    <w:basedOn w:val="Normalny"/>
    <w:next w:val="Normalny"/>
    <w:link w:val="Nagwek1Znak"/>
    <w:uiPriority w:val="9"/>
    <w:qFormat/>
    <w:rsid w:val="00516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6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6D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6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6D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6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6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6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6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6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6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6D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6D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6D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6D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6D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6D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6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6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6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6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6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6D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6D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6D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6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6D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6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s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1776</Words>
  <Characters>10660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33</cp:revision>
  <dcterms:created xsi:type="dcterms:W3CDTF">2026-03-27T12:15:00Z</dcterms:created>
  <dcterms:modified xsi:type="dcterms:W3CDTF">2026-06-02T12:21:00Z</dcterms:modified>
</cp:coreProperties>
</file>